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F4F9C2" w14:textId="4CAB606A" w:rsidR="002C2887" w:rsidRPr="00BC36AE" w:rsidRDefault="00287998" w:rsidP="00287998">
      <w:pPr>
        <w:pStyle w:val="CRCoverPage"/>
        <w:tabs>
          <w:tab w:val="right" w:pos="9639"/>
        </w:tabs>
        <w:rPr>
          <w:rFonts w:cs="Arial"/>
          <w:b/>
          <w:noProof/>
          <w:sz w:val="24"/>
          <w:lang w:eastAsia="zh-CN"/>
        </w:rPr>
      </w:pPr>
      <w:bookmarkStart w:id="0" w:name="_Toc193024528"/>
      <w:r w:rsidRPr="000246EA">
        <w:rPr>
          <w:rFonts w:cs="Arial"/>
          <w:b/>
          <w:noProof/>
          <w:sz w:val="24"/>
          <w:lang w:eastAsia="zh-CN"/>
        </w:rPr>
        <w:t>3GPP TSG-RAN WG2 Meeting #</w:t>
      </w:r>
      <w:r w:rsidR="00BC36AE">
        <w:rPr>
          <w:rFonts w:cs="Arial"/>
          <w:b/>
          <w:noProof/>
          <w:sz w:val="24"/>
          <w:lang w:eastAsia="zh-CN"/>
        </w:rPr>
        <w:t>119</w:t>
      </w:r>
      <w:r w:rsidRPr="000246EA">
        <w:rPr>
          <w:rFonts w:cs="Arial"/>
          <w:b/>
          <w:noProof/>
          <w:sz w:val="24"/>
          <w:lang w:eastAsia="zh-CN"/>
        </w:rPr>
        <w:tab/>
      </w:r>
      <w:bookmarkStart w:id="1" w:name="_Hlk101878086"/>
      <w:r w:rsidR="002C2887" w:rsidRPr="00BC36AE">
        <w:rPr>
          <w:rFonts w:cs="Arial"/>
          <w:b/>
          <w:noProof/>
          <w:sz w:val="24"/>
          <w:lang w:eastAsia="zh-CN"/>
        </w:rPr>
        <w:t>R2-</w:t>
      </w:r>
      <w:bookmarkEnd w:id="1"/>
      <w:r w:rsidR="00B03EB6">
        <w:rPr>
          <w:rFonts w:cs="Arial"/>
          <w:b/>
          <w:noProof/>
          <w:sz w:val="24"/>
          <w:lang w:eastAsia="zh-CN"/>
        </w:rPr>
        <w:t>2207918</w:t>
      </w:r>
    </w:p>
    <w:p w14:paraId="3CBDA009" w14:textId="72199E1F" w:rsidR="00287998" w:rsidRPr="000246EA" w:rsidRDefault="00287998" w:rsidP="00287998">
      <w:pPr>
        <w:pStyle w:val="CRCoverPage"/>
        <w:tabs>
          <w:tab w:val="right" w:pos="9639"/>
        </w:tabs>
        <w:rPr>
          <w:rFonts w:cs="Arial"/>
          <w:b/>
          <w:noProof/>
          <w:sz w:val="24"/>
          <w:lang w:eastAsia="zh-CN"/>
        </w:rPr>
      </w:pPr>
      <w:r w:rsidRPr="00BC36AE">
        <w:rPr>
          <w:rFonts w:cs="Arial"/>
          <w:b/>
          <w:noProof/>
          <w:sz w:val="24"/>
          <w:lang w:eastAsia="zh-CN"/>
        </w:rPr>
        <w:t xml:space="preserve">e-Meeting, </w:t>
      </w:r>
      <w:r w:rsidR="00BC36AE" w:rsidRPr="00BC36AE">
        <w:rPr>
          <w:rFonts w:cs="Arial"/>
          <w:b/>
          <w:noProof/>
          <w:sz w:val="24"/>
          <w:lang w:eastAsia="zh-CN"/>
        </w:rPr>
        <w:t>August</w:t>
      </w:r>
      <w:r w:rsidR="001708F0" w:rsidRPr="00BC36AE">
        <w:rPr>
          <w:rFonts w:cs="Arial"/>
          <w:b/>
          <w:noProof/>
          <w:sz w:val="24"/>
          <w:lang w:eastAsia="zh-CN"/>
        </w:rPr>
        <w:t xml:space="preserve">, </w:t>
      </w:r>
      <w:r w:rsidR="00BC36AE" w:rsidRPr="00BC36AE">
        <w:rPr>
          <w:rFonts w:cs="Arial"/>
          <w:b/>
          <w:noProof/>
          <w:sz w:val="24"/>
          <w:lang w:eastAsia="zh-CN"/>
        </w:rPr>
        <w:t>17</w:t>
      </w:r>
      <w:r w:rsidR="001708F0" w:rsidRPr="00BC36AE">
        <w:rPr>
          <w:rFonts w:cs="Arial"/>
          <w:b/>
          <w:noProof/>
          <w:sz w:val="24"/>
          <w:lang w:eastAsia="zh-CN"/>
        </w:rPr>
        <w:t>-</w:t>
      </w:r>
      <w:r w:rsidR="00BC36AE" w:rsidRPr="00BC36AE">
        <w:rPr>
          <w:rFonts w:cs="Arial"/>
          <w:b/>
          <w:noProof/>
          <w:sz w:val="24"/>
          <w:lang w:eastAsia="zh-CN"/>
        </w:rPr>
        <w:t>26</w:t>
      </w:r>
      <w:r w:rsidR="001708F0" w:rsidRPr="00BC36AE">
        <w:rPr>
          <w:rFonts w:cs="Arial"/>
          <w:b/>
          <w:noProof/>
          <w:sz w:val="24"/>
          <w:lang w:eastAsia="zh-CN"/>
        </w:rPr>
        <w:t>, 202</w:t>
      </w:r>
      <w:r w:rsidR="00BC36AE" w:rsidRPr="00BC36AE">
        <w:rPr>
          <w:rFonts w:cs="Arial"/>
          <w:b/>
          <w:noProof/>
          <w:sz w:val="24"/>
          <w:lang w:eastAsia="zh-CN"/>
        </w:rPr>
        <w:t>2</w:t>
      </w:r>
      <w:r>
        <w:rPr>
          <w:b/>
          <w:sz w:val="24"/>
          <w:szCs w:val="24"/>
          <w:lang w:eastAsia="zh-CN"/>
        </w:rPr>
        <w:tab/>
      </w:r>
    </w:p>
    <w:p w14:paraId="51B13DD4" w14:textId="77777777" w:rsidR="00287998" w:rsidRPr="000246EA" w:rsidRDefault="00287998" w:rsidP="00287998">
      <w:pPr>
        <w:pStyle w:val="Footer"/>
        <w:ind w:rightChars="-212" w:right="-424"/>
        <w:jc w:val="both"/>
        <w:rPr>
          <w:rFonts w:ascii="Times New Roman" w:eastAsia="SimSun" w:hAnsi="Times New Roman"/>
          <w:b w:val="0"/>
          <w:i w:val="0"/>
          <w:noProof w:val="0"/>
          <w:sz w:val="24"/>
          <w:lang w:eastAsia="zh-CN"/>
        </w:rPr>
      </w:pPr>
    </w:p>
    <w:p w14:paraId="179DCF93" w14:textId="21E6E290" w:rsidR="00287998" w:rsidRPr="00E45C27" w:rsidRDefault="00287998" w:rsidP="00287998">
      <w:pPr>
        <w:rPr>
          <w:rFonts w:ascii="Arial" w:hAnsi="Arial" w:cs="Arial"/>
          <w:b/>
          <w:sz w:val="22"/>
        </w:rPr>
      </w:pPr>
      <w:r w:rsidRPr="00E45C27">
        <w:rPr>
          <w:rFonts w:ascii="Arial" w:hAnsi="Arial" w:cs="Arial"/>
          <w:b/>
          <w:sz w:val="22"/>
        </w:rPr>
        <w:t xml:space="preserve">Source: </w:t>
      </w:r>
      <w:r>
        <w:rPr>
          <w:rFonts w:ascii="Arial" w:hAnsi="Arial" w:cs="Arial"/>
          <w:b/>
          <w:sz w:val="22"/>
        </w:rPr>
        <w:tab/>
      </w:r>
      <w:r w:rsidR="00CF09E7">
        <w:rPr>
          <w:rFonts w:ascii="Arial" w:hAnsi="Arial" w:cs="Arial"/>
          <w:b/>
          <w:sz w:val="22"/>
        </w:rPr>
        <w:tab/>
      </w:r>
      <w:r>
        <w:rPr>
          <w:rFonts w:ascii="Arial" w:hAnsi="Arial" w:cs="Arial"/>
          <w:b/>
          <w:sz w:val="22"/>
        </w:rPr>
        <w:t>Vodafone</w:t>
      </w:r>
    </w:p>
    <w:p w14:paraId="1C3100EA" w14:textId="3D5415F7" w:rsidR="00287998" w:rsidRPr="00AC6F32" w:rsidRDefault="00287998" w:rsidP="00287998">
      <w:pPr>
        <w:rPr>
          <w:rFonts w:ascii="Arial" w:hAnsi="Arial" w:cs="Arial"/>
          <w:b/>
          <w:sz w:val="22"/>
          <w:lang w:val="en-US"/>
        </w:rPr>
      </w:pPr>
      <w:r w:rsidRPr="00E45C27">
        <w:rPr>
          <w:rFonts w:ascii="Arial" w:hAnsi="Arial" w:cs="Arial"/>
          <w:b/>
          <w:sz w:val="22"/>
        </w:rPr>
        <w:t xml:space="preserve">Title: </w:t>
      </w:r>
      <w:r>
        <w:rPr>
          <w:rFonts w:ascii="Arial" w:hAnsi="Arial" w:cs="Arial"/>
          <w:b/>
          <w:sz w:val="22"/>
        </w:rPr>
        <w:tab/>
      </w:r>
      <w:r>
        <w:rPr>
          <w:rFonts w:ascii="Arial" w:hAnsi="Arial" w:cs="Arial"/>
          <w:b/>
          <w:sz w:val="22"/>
        </w:rPr>
        <w:tab/>
      </w:r>
      <w:r w:rsidR="00CF09E7">
        <w:rPr>
          <w:rFonts w:ascii="Arial" w:hAnsi="Arial" w:cs="Arial"/>
          <w:b/>
          <w:sz w:val="22"/>
        </w:rPr>
        <w:tab/>
      </w:r>
      <w:r w:rsidR="009850BB">
        <w:rPr>
          <w:rFonts w:ascii="Arial" w:hAnsi="Arial" w:cs="Arial"/>
          <w:b/>
          <w:sz w:val="22"/>
        </w:rPr>
        <w:t xml:space="preserve">Applicable scenarios for </w:t>
      </w:r>
      <w:r w:rsidR="004A659B">
        <w:rPr>
          <w:rFonts w:ascii="Arial" w:hAnsi="Arial" w:cs="Arial"/>
          <w:b/>
          <w:sz w:val="22"/>
        </w:rPr>
        <w:t>L1/L2 based mobility enhancements</w:t>
      </w:r>
    </w:p>
    <w:p w14:paraId="1EFCC190" w14:textId="77777777" w:rsidR="00287998" w:rsidRPr="00E45C27" w:rsidRDefault="00287998" w:rsidP="00287998">
      <w:pPr>
        <w:rPr>
          <w:rFonts w:ascii="Arial" w:hAnsi="Arial" w:cs="Arial"/>
          <w:b/>
          <w:sz w:val="22"/>
        </w:rPr>
      </w:pPr>
      <w:r w:rsidRPr="00E45C27">
        <w:rPr>
          <w:rFonts w:ascii="Arial" w:hAnsi="Arial" w:cs="Arial"/>
          <w:b/>
          <w:sz w:val="22"/>
        </w:rPr>
        <w:t xml:space="preserve">Document for: </w:t>
      </w:r>
      <w:r>
        <w:rPr>
          <w:rFonts w:ascii="Arial" w:hAnsi="Arial" w:cs="Arial"/>
          <w:b/>
          <w:sz w:val="22"/>
        </w:rPr>
        <w:tab/>
      </w:r>
      <w:r w:rsidRPr="00476B15">
        <w:rPr>
          <w:rFonts w:ascii="Arial" w:eastAsia="MS Mincho" w:hAnsi="Arial" w:cs="Arial"/>
          <w:b/>
          <w:sz w:val="22"/>
          <w:szCs w:val="22"/>
        </w:rPr>
        <w:t>Decision</w:t>
      </w:r>
    </w:p>
    <w:p w14:paraId="619A7FC3" w14:textId="27A3A337" w:rsidR="00287998" w:rsidRPr="009D2525" w:rsidRDefault="00287998" w:rsidP="00287998">
      <w:pPr>
        <w:rPr>
          <w:rFonts w:eastAsiaTheme="minorEastAsia"/>
          <w:lang w:eastAsia="ja-JP"/>
        </w:rPr>
      </w:pPr>
      <w:r w:rsidRPr="00E45C27">
        <w:rPr>
          <w:rFonts w:ascii="Arial" w:hAnsi="Arial" w:cs="Arial"/>
          <w:b/>
          <w:sz w:val="22"/>
        </w:rPr>
        <w:t>Agenda Item:</w:t>
      </w:r>
      <w:r>
        <w:rPr>
          <w:rFonts w:ascii="Arial" w:hAnsi="Arial" w:cs="Arial"/>
          <w:b/>
          <w:sz w:val="22"/>
        </w:rPr>
        <w:t xml:space="preserve"> </w:t>
      </w:r>
      <w:r>
        <w:rPr>
          <w:rFonts w:ascii="Arial" w:hAnsi="Arial" w:cs="Arial"/>
          <w:b/>
          <w:sz w:val="22"/>
        </w:rPr>
        <w:tab/>
      </w:r>
      <w:r w:rsidR="003F1F9A">
        <w:rPr>
          <w:rFonts w:ascii="Arial" w:eastAsia="MS Mincho" w:hAnsi="Arial" w:cs="Arial"/>
          <w:b/>
          <w:sz w:val="22"/>
          <w:szCs w:val="22"/>
        </w:rPr>
        <w:t>8.4.</w:t>
      </w:r>
      <w:r w:rsidR="00C5125D">
        <w:rPr>
          <w:rFonts w:ascii="Arial" w:eastAsia="MS Mincho" w:hAnsi="Arial" w:cs="Arial"/>
          <w:b/>
          <w:sz w:val="22"/>
          <w:szCs w:val="22"/>
        </w:rPr>
        <w:t>2</w:t>
      </w:r>
    </w:p>
    <w:p w14:paraId="7F243C7E" w14:textId="77777777" w:rsidR="00287998" w:rsidRPr="001B1434" w:rsidRDefault="00287998" w:rsidP="00287998">
      <w:pPr>
        <w:pStyle w:val="Heading1"/>
        <w:numPr>
          <w:ilvl w:val="0"/>
          <w:numId w:val="11"/>
        </w:numPr>
        <w:tabs>
          <w:tab w:val="num" w:pos="360"/>
        </w:tabs>
        <w:ind w:left="0" w:firstLine="0"/>
        <w:rPr>
          <w:rFonts w:eastAsia="SimSun" w:cs="Arial"/>
          <w:lang w:eastAsia="zh-CN"/>
        </w:rPr>
      </w:pPr>
      <w:r w:rsidRPr="597C9880">
        <w:rPr>
          <w:rFonts w:eastAsia="SimSun" w:cs="Arial"/>
          <w:lang w:eastAsia="zh-CN"/>
        </w:rPr>
        <w:t>Introduction</w:t>
      </w:r>
      <w:bookmarkEnd w:id="0"/>
    </w:p>
    <w:p w14:paraId="47151E50" w14:textId="366D0C24" w:rsidR="00B62300" w:rsidRDefault="00027688" w:rsidP="00D20CCA">
      <w:pPr>
        <w:tabs>
          <w:tab w:val="num" w:pos="360"/>
        </w:tabs>
        <w:jc w:val="both"/>
        <w:rPr>
          <w:sz w:val="24"/>
          <w:szCs w:val="24"/>
        </w:rPr>
      </w:pPr>
      <w:r>
        <w:rPr>
          <w:sz w:val="24"/>
          <w:szCs w:val="24"/>
        </w:rPr>
        <w:t xml:space="preserve">Techniques for mobility enhancements were introduced in previous releases. However, </w:t>
      </w:r>
      <w:r w:rsidR="00901B2A">
        <w:rPr>
          <w:sz w:val="24"/>
          <w:szCs w:val="24"/>
        </w:rPr>
        <w:t xml:space="preserve">there are </w:t>
      </w:r>
      <w:r w:rsidR="0051241B">
        <w:rPr>
          <w:sz w:val="24"/>
          <w:szCs w:val="24"/>
        </w:rPr>
        <w:t xml:space="preserve">still </w:t>
      </w:r>
      <w:r w:rsidR="00901B2A">
        <w:rPr>
          <w:sz w:val="24"/>
          <w:szCs w:val="24"/>
        </w:rPr>
        <w:t xml:space="preserve">some areas </w:t>
      </w:r>
      <w:r w:rsidR="0051241B">
        <w:rPr>
          <w:sz w:val="24"/>
          <w:szCs w:val="24"/>
        </w:rPr>
        <w:t xml:space="preserve">which are not fully investigated for mobility enhancements. </w:t>
      </w:r>
      <w:r w:rsidR="00325DC7">
        <w:rPr>
          <w:sz w:val="24"/>
          <w:szCs w:val="24"/>
        </w:rPr>
        <w:t xml:space="preserve">The WI approved in </w:t>
      </w:r>
      <w:r w:rsidR="00FF0C90">
        <w:rPr>
          <w:sz w:val="24"/>
          <w:szCs w:val="24"/>
        </w:rPr>
        <w:t>[1]</w:t>
      </w:r>
      <w:r w:rsidR="00325DC7">
        <w:rPr>
          <w:sz w:val="24"/>
          <w:szCs w:val="24"/>
        </w:rPr>
        <w:t xml:space="preserve"> aims to </w:t>
      </w:r>
      <w:r w:rsidR="009E2B39">
        <w:rPr>
          <w:sz w:val="24"/>
          <w:szCs w:val="24"/>
        </w:rPr>
        <w:t xml:space="preserve">investigate those areas which were not addressed in the previous releases. </w:t>
      </w:r>
      <w:r w:rsidR="001D30D2">
        <w:rPr>
          <w:sz w:val="24"/>
          <w:szCs w:val="24"/>
        </w:rPr>
        <w:t xml:space="preserve">One of the </w:t>
      </w:r>
      <w:r w:rsidR="0013608E">
        <w:rPr>
          <w:sz w:val="24"/>
          <w:szCs w:val="24"/>
        </w:rPr>
        <w:t xml:space="preserve">objectives of </w:t>
      </w:r>
      <w:r w:rsidR="00FF0C90">
        <w:rPr>
          <w:sz w:val="24"/>
          <w:szCs w:val="24"/>
        </w:rPr>
        <w:t>[1]</w:t>
      </w:r>
      <w:r w:rsidR="0013608E">
        <w:rPr>
          <w:sz w:val="24"/>
          <w:szCs w:val="24"/>
        </w:rPr>
        <w:t xml:space="preserve"> is:</w:t>
      </w:r>
    </w:p>
    <w:p w14:paraId="4B9BDC66" w14:textId="77777777" w:rsidR="00317DEB" w:rsidRPr="00621C66" w:rsidRDefault="00317DEB" w:rsidP="00317DEB">
      <w:pPr>
        <w:numPr>
          <w:ilvl w:val="0"/>
          <w:numId w:val="33"/>
        </w:numPr>
        <w:overflowPunct w:val="0"/>
        <w:autoSpaceDE w:val="0"/>
        <w:autoSpaceDN w:val="0"/>
        <w:adjustRightInd w:val="0"/>
        <w:spacing w:after="0"/>
        <w:jc w:val="both"/>
        <w:textAlignment w:val="baseline"/>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356310D8" w14:textId="77777777" w:rsidR="00317DEB" w:rsidRPr="00621C66" w:rsidRDefault="00317DEB" w:rsidP="00317DEB">
      <w:pPr>
        <w:numPr>
          <w:ilvl w:val="0"/>
          <w:numId w:val="34"/>
        </w:numPr>
        <w:overflowPunct w:val="0"/>
        <w:autoSpaceDE w:val="0"/>
        <w:autoSpaceDN w:val="0"/>
        <w:adjustRightInd w:val="0"/>
        <w:spacing w:after="0"/>
        <w:jc w:val="both"/>
        <w:textAlignment w:val="baseline"/>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3489F580" w14:textId="77777777" w:rsidR="00317DEB" w:rsidRPr="00621C66" w:rsidRDefault="00317DEB" w:rsidP="00317DEB">
      <w:pPr>
        <w:numPr>
          <w:ilvl w:val="0"/>
          <w:numId w:val="34"/>
        </w:numPr>
        <w:overflowPunct w:val="0"/>
        <w:autoSpaceDE w:val="0"/>
        <w:autoSpaceDN w:val="0"/>
        <w:adjustRightInd w:val="0"/>
        <w:spacing w:after="0"/>
        <w:jc w:val="both"/>
        <w:textAlignment w:val="baseline"/>
        <w:rPr>
          <w:bCs/>
          <w:lang w:val="en-US"/>
        </w:rPr>
      </w:pPr>
      <w:r>
        <w:rPr>
          <w:bCs/>
          <w:lang w:val="en-US"/>
        </w:rPr>
        <w:t>Dynamic switch mechanism among candidate serving cells (including SpCell and SCell) for the potential applicable scenarios based on L1</w:t>
      </w:r>
      <w:r>
        <w:rPr>
          <w:rFonts w:hint="eastAsia"/>
          <w:bCs/>
          <w:lang w:val="en-US"/>
        </w:rPr>
        <w:t>/</w:t>
      </w:r>
      <w:r>
        <w:rPr>
          <w:bCs/>
          <w:lang w:val="en-US"/>
        </w:rPr>
        <w:t>L2 signalling</w:t>
      </w:r>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2B9C10D5" w14:textId="77777777" w:rsidR="00317DEB" w:rsidRDefault="00317DEB" w:rsidP="00317DEB">
      <w:pPr>
        <w:numPr>
          <w:ilvl w:val="0"/>
          <w:numId w:val="34"/>
        </w:numPr>
        <w:overflowPunct w:val="0"/>
        <w:autoSpaceDE w:val="0"/>
        <w:autoSpaceDN w:val="0"/>
        <w:adjustRightInd w:val="0"/>
        <w:spacing w:after="0"/>
        <w:jc w:val="both"/>
        <w:textAlignment w:val="baseline"/>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1D3E9359" w14:textId="77777777" w:rsidR="00317DEB" w:rsidRPr="00F736B4" w:rsidRDefault="00317DEB" w:rsidP="00317DEB">
      <w:pPr>
        <w:numPr>
          <w:ilvl w:val="1"/>
          <w:numId w:val="34"/>
        </w:numPr>
        <w:overflowPunct w:val="0"/>
        <w:autoSpaceDE w:val="0"/>
        <w:autoSpaceDN w:val="0"/>
        <w:adjustRightInd w:val="0"/>
        <w:spacing w:after="0"/>
        <w:jc w:val="both"/>
        <w:textAlignment w:val="baseline"/>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04A77A41" w14:textId="77777777" w:rsidR="00317DEB" w:rsidRPr="00651822" w:rsidRDefault="00317DEB" w:rsidP="00317DEB">
      <w:pPr>
        <w:numPr>
          <w:ilvl w:val="0"/>
          <w:numId w:val="34"/>
        </w:numPr>
        <w:overflowPunct w:val="0"/>
        <w:autoSpaceDE w:val="0"/>
        <w:autoSpaceDN w:val="0"/>
        <w:adjustRightInd w:val="0"/>
        <w:spacing w:after="0"/>
        <w:jc w:val="both"/>
        <w:textAlignment w:val="baseline"/>
        <w:rPr>
          <w:bCs/>
          <w:lang w:val="en-US"/>
        </w:rPr>
      </w:pPr>
      <w:r w:rsidRPr="00651822">
        <w:rPr>
          <w:bCs/>
          <w:lang w:val="en-US"/>
        </w:rPr>
        <w:t>Timing Advance management [RAN1, RAN2]</w:t>
      </w:r>
    </w:p>
    <w:p w14:paraId="2809B694" w14:textId="77777777" w:rsidR="00317DEB" w:rsidRPr="00A5058F" w:rsidRDefault="00317DEB" w:rsidP="00317DEB">
      <w:pPr>
        <w:numPr>
          <w:ilvl w:val="0"/>
          <w:numId w:val="34"/>
        </w:numPr>
        <w:overflowPunct w:val="0"/>
        <w:autoSpaceDE w:val="0"/>
        <w:autoSpaceDN w:val="0"/>
        <w:adjustRightInd w:val="0"/>
        <w:spacing w:after="0"/>
        <w:jc w:val="both"/>
        <w:textAlignment w:val="baseline"/>
        <w:rPr>
          <w:bCs/>
          <w:lang w:val="en-US"/>
        </w:rPr>
      </w:pPr>
      <w:r>
        <w:rPr>
          <w:bCs/>
          <w:lang w:val="en-US"/>
        </w:rPr>
        <w:t>CU-DU interface signaling to support L1/</w:t>
      </w:r>
      <w:r>
        <w:rPr>
          <w:rFonts w:hint="eastAsia"/>
          <w:bCs/>
          <w:lang w:val="en-US"/>
        </w:rPr>
        <w:t>L</w:t>
      </w:r>
      <w:r>
        <w:rPr>
          <w:bCs/>
          <w:lang w:val="en-US"/>
        </w:rPr>
        <w:t>2 mobility, if needed [RAN3]</w:t>
      </w:r>
    </w:p>
    <w:p w14:paraId="17AE10A1" w14:textId="77777777" w:rsidR="00317DEB" w:rsidRDefault="00317DEB" w:rsidP="00317DEB">
      <w:pPr>
        <w:spacing w:after="0"/>
        <w:jc w:val="both"/>
        <w:rPr>
          <w:bCs/>
          <w:lang w:val="en-US"/>
        </w:rPr>
      </w:pPr>
    </w:p>
    <w:p w14:paraId="0BC0A132" w14:textId="77777777" w:rsidR="00317DEB" w:rsidRPr="00F736B4" w:rsidRDefault="00317DEB" w:rsidP="00317DEB">
      <w:pPr>
        <w:spacing w:after="0"/>
        <w:ind w:left="720"/>
        <w:jc w:val="both"/>
        <w:rPr>
          <w:bCs/>
          <w:i/>
          <w:lang w:val="en-US"/>
        </w:rPr>
      </w:pPr>
      <w:r w:rsidRPr="00F736B4">
        <w:rPr>
          <w:bCs/>
          <w:i/>
          <w:lang w:val="en-US"/>
        </w:rPr>
        <w:t>Note 2: FR2 specific enhancements are not precluded, if any.</w:t>
      </w:r>
    </w:p>
    <w:p w14:paraId="77F4B12F" w14:textId="77777777" w:rsidR="00317DEB" w:rsidRPr="00F736B4" w:rsidRDefault="00317DEB" w:rsidP="00317DEB">
      <w:pPr>
        <w:spacing w:after="0"/>
        <w:ind w:left="720"/>
        <w:jc w:val="both"/>
        <w:rPr>
          <w:bCs/>
          <w:i/>
          <w:lang w:val="en-US"/>
        </w:rPr>
      </w:pPr>
      <w:r w:rsidRPr="00F736B4">
        <w:rPr>
          <w:bCs/>
          <w:i/>
          <w:lang w:val="en-US"/>
        </w:rPr>
        <w:t>Note 3: The procedure of L1/L2 based inter-cell mobility are applicable to the following scenarios:</w:t>
      </w:r>
    </w:p>
    <w:p w14:paraId="013E56DB" w14:textId="77777777" w:rsidR="00317DEB" w:rsidRPr="00F736B4" w:rsidRDefault="00317DEB" w:rsidP="00317DEB">
      <w:pPr>
        <w:numPr>
          <w:ilvl w:val="2"/>
          <w:numId w:val="35"/>
        </w:numPr>
        <w:overflowPunct w:val="0"/>
        <w:autoSpaceDE w:val="0"/>
        <w:autoSpaceDN w:val="0"/>
        <w:adjustRightInd w:val="0"/>
        <w:spacing w:after="0"/>
        <w:ind w:left="1443"/>
        <w:jc w:val="both"/>
        <w:textAlignment w:val="baseline"/>
        <w:rPr>
          <w:bCs/>
          <w:i/>
          <w:lang w:val="en-US"/>
        </w:rPr>
      </w:pPr>
      <w:r w:rsidRPr="00F736B4">
        <w:rPr>
          <w:bCs/>
          <w:i/>
          <w:lang w:val="en-US"/>
        </w:rPr>
        <w:t>Standalone, CA and NR-DC case with serving cell change within one CG</w:t>
      </w:r>
    </w:p>
    <w:p w14:paraId="4F96CFEC" w14:textId="77777777" w:rsidR="00317DEB" w:rsidRPr="00F736B4" w:rsidRDefault="00317DEB" w:rsidP="00317DEB">
      <w:pPr>
        <w:numPr>
          <w:ilvl w:val="2"/>
          <w:numId w:val="35"/>
        </w:numPr>
        <w:overflowPunct w:val="0"/>
        <w:autoSpaceDE w:val="0"/>
        <w:autoSpaceDN w:val="0"/>
        <w:adjustRightInd w:val="0"/>
        <w:spacing w:after="0"/>
        <w:ind w:left="1443"/>
        <w:jc w:val="both"/>
        <w:textAlignment w:val="baseline"/>
        <w:rPr>
          <w:bCs/>
          <w:i/>
          <w:lang w:val="en-US"/>
        </w:rPr>
      </w:pPr>
      <w:r w:rsidRPr="00F736B4">
        <w:rPr>
          <w:bCs/>
          <w:i/>
          <w:lang w:val="en-US"/>
        </w:rPr>
        <w:t>Intra-DU case and intra-CU inter-DU case (applicable for Standalone and CA: no new RAN interfaces are expected)</w:t>
      </w:r>
    </w:p>
    <w:p w14:paraId="67B36BB2" w14:textId="77777777" w:rsidR="00317DEB" w:rsidRPr="00F736B4" w:rsidRDefault="00317DEB" w:rsidP="00317DEB">
      <w:pPr>
        <w:numPr>
          <w:ilvl w:val="2"/>
          <w:numId w:val="35"/>
        </w:numPr>
        <w:overflowPunct w:val="0"/>
        <w:autoSpaceDE w:val="0"/>
        <w:autoSpaceDN w:val="0"/>
        <w:adjustRightInd w:val="0"/>
        <w:spacing w:after="0"/>
        <w:ind w:left="1443"/>
        <w:jc w:val="both"/>
        <w:textAlignment w:val="baseline"/>
        <w:rPr>
          <w:bCs/>
          <w:i/>
          <w:lang w:val="en-US"/>
        </w:rPr>
      </w:pPr>
      <w:r w:rsidRPr="00F736B4">
        <w:rPr>
          <w:bCs/>
          <w:i/>
          <w:lang w:val="en-US"/>
        </w:rPr>
        <w:t>Both intra-frequency and inter-frequency</w:t>
      </w:r>
    </w:p>
    <w:p w14:paraId="69378499" w14:textId="77777777" w:rsidR="00317DEB" w:rsidRPr="00F736B4" w:rsidRDefault="00317DEB" w:rsidP="00317DEB">
      <w:pPr>
        <w:numPr>
          <w:ilvl w:val="2"/>
          <w:numId w:val="35"/>
        </w:numPr>
        <w:overflowPunct w:val="0"/>
        <w:autoSpaceDE w:val="0"/>
        <w:autoSpaceDN w:val="0"/>
        <w:adjustRightInd w:val="0"/>
        <w:spacing w:after="0"/>
        <w:ind w:left="1443"/>
        <w:jc w:val="both"/>
        <w:textAlignment w:val="baseline"/>
        <w:rPr>
          <w:bCs/>
          <w:i/>
          <w:lang w:val="en-US"/>
        </w:rPr>
      </w:pPr>
      <w:r w:rsidRPr="00F736B4">
        <w:rPr>
          <w:bCs/>
          <w:i/>
          <w:lang w:val="en-US"/>
        </w:rPr>
        <w:t>Both FR1 and FR2</w:t>
      </w:r>
    </w:p>
    <w:p w14:paraId="11E6C1DE" w14:textId="77777777" w:rsidR="00317DEB" w:rsidRPr="00651822" w:rsidRDefault="00317DEB" w:rsidP="00317DEB">
      <w:pPr>
        <w:numPr>
          <w:ilvl w:val="2"/>
          <w:numId w:val="35"/>
        </w:numPr>
        <w:overflowPunct w:val="0"/>
        <w:autoSpaceDE w:val="0"/>
        <w:autoSpaceDN w:val="0"/>
        <w:adjustRightInd w:val="0"/>
        <w:spacing w:after="0"/>
        <w:ind w:left="1443"/>
        <w:jc w:val="both"/>
        <w:textAlignment w:val="baseline"/>
        <w:rPr>
          <w:bCs/>
          <w:i/>
          <w:lang w:val="en-US"/>
        </w:rPr>
      </w:pPr>
      <w:r w:rsidRPr="00651822">
        <w:rPr>
          <w:bCs/>
          <w:i/>
          <w:lang w:val="en-US"/>
        </w:rPr>
        <w:t>Source and target cells may be synchronized or non-synchronized</w:t>
      </w:r>
    </w:p>
    <w:p w14:paraId="72753AC2" w14:textId="77777777" w:rsidR="00B62300" w:rsidRPr="00C12C2D" w:rsidRDefault="00B62300" w:rsidP="00D20CCA">
      <w:pPr>
        <w:spacing w:after="0"/>
        <w:jc w:val="both"/>
        <w:rPr>
          <w:bCs/>
          <w:lang w:val="en-US"/>
        </w:rPr>
      </w:pPr>
    </w:p>
    <w:p w14:paraId="5DE701AA" w14:textId="1D1E9A83" w:rsidR="00B62300" w:rsidRDefault="00717895" w:rsidP="00D20CCA">
      <w:pPr>
        <w:tabs>
          <w:tab w:val="num" w:pos="360"/>
        </w:tabs>
        <w:jc w:val="both"/>
        <w:rPr>
          <w:sz w:val="24"/>
          <w:szCs w:val="24"/>
        </w:rPr>
      </w:pPr>
      <w:r>
        <w:rPr>
          <w:sz w:val="24"/>
          <w:szCs w:val="24"/>
        </w:rPr>
        <w:t xml:space="preserve">In this </w:t>
      </w:r>
      <w:r w:rsidR="003F1F9A">
        <w:rPr>
          <w:sz w:val="24"/>
          <w:szCs w:val="24"/>
        </w:rPr>
        <w:t xml:space="preserve">contribution, we </w:t>
      </w:r>
      <w:r w:rsidR="00D460CD">
        <w:rPr>
          <w:sz w:val="24"/>
          <w:szCs w:val="24"/>
        </w:rPr>
        <w:t>discuss and provide our views on the above objective</w:t>
      </w:r>
      <w:r w:rsidR="00406288">
        <w:rPr>
          <w:sz w:val="24"/>
          <w:szCs w:val="24"/>
        </w:rPr>
        <w:t xml:space="preserve"> </w:t>
      </w:r>
      <w:r w:rsidR="00681BD2">
        <w:rPr>
          <w:sz w:val="24"/>
          <w:szCs w:val="24"/>
        </w:rPr>
        <w:t>especially with respect to the applicable deployment scenarios</w:t>
      </w:r>
      <w:r w:rsidR="00D460CD">
        <w:rPr>
          <w:sz w:val="24"/>
          <w:szCs w:val="24"/>
        </w:rPr>
        <w:t>.</w:t>
      </w:r>
    </w:p>
    <w:p w14:paraId="6562A28F" w14:textId="77777777" w:rsidR="00D460CD" w:rsidRDefault="00D460CD" w:rsidP="597C9880">
      <w:pPr>
        <w:tabs>
          <w:tab w:val="num" w:pos="360"/>
        </w:tabs>
        <w:rPr>
          <w:sz w:val="24"/>
          <w:szCs w:val="24"/>
        </w:rPr>
      </w:pPr>
    </w:p>
    <w:p w14:paraId="4D2320D9" w14:textId="666D2F09" w:rsidR="00287998" w:rsidRDefault="00287998" w:rsidP="00287998">
      <w:pPr>
        <w:pStyle w:val="Heading1"/>
        <w:numPr>
          <w:ilvl w:val="0"/>
          <w:numId w:val="11"/>
        </w:numPr>
        <w:tabs>
          <w:tab w:val="num" w:pos="360"/>
        </w:tabs>
        <w:ind w:left="0" w:firstLine="0"/>
        <w:rPr>
          <w:rFonts w:eastAsia="SimSun" w:cs="Arial"/>
          <w:lang w:eastAsia="zh-CN"/>
        </w:rPr>
      </w:pPr>
      <w:r w:rsidRPr="597C9880">
        <w:rPr>
          <w:rFonts w:eastAsia="SimSun" w:cs="Arial"/>
          <w:lang w:eastAsia="zh-CN"/>
        </w:rPr>
        <w:t>Discussion</w:t>
      </w:r>
    </w:p>
    <w:p w14:paraId="733566D5" w14:textId="491DA25A" w:rsidR="00C04031" w:rsidRPr="00B83C0A" w:rsidRDefault="000158B8" w:rsidP="00B83C0A">
      <w:pPr>
        <w:jc w:val="both"/>
        <w:rPr>
          <w:sz w:val="24"/>
          <w:szCs w:val="24"/>
          <w:lang w:eastAsia="zh-CN"/>
        </w:rPr>
      </w:pPr>
      <w:bookmarkStart w:id="2" w:name="_Hlk110928579"/>
      <w:r w:rsidRPr="5AFE21E3">
        <w:rPr>
          <w:sz w:val="24"/>
          <w:szCs w:val="24"/>
          <w:lang w:eastAsia="zh-CN"/>
        </w:rPr>
        <w:t xml:space="preserve">Support of UE connected mode mobility is a very important procedure for UE in mobile communication networks. As the UE moves in an area served by the mobile communication system, the UE would cross cell boundaries as such the serving base station should be updated in order for the UE to be served by the best cell with best radio quality link. </w:t>
      </w:r>
    </w:p>
    <w:p w14:paraId="05B2626F" w14:textId="1A6A3CCC" w:rsidR="00E92FC4" w:rsidRPr="00B83C0A" w:rsidRDefault="00C04031" w:rsidP="00B83C0A">
      <w:pPr>
        <w:jc w:val="both"/>
        <w:rPr>
          <w:sz w:val="24"/>
          <w:szCs w:val="24"/>
          <w:lang w:eastAsia="zh-CN"/>
        </w:rPr>
      </w:pPr>
      <w:r w:rsidRPr="5AFE21E3">
        <w:rPr>
          <w:sz w:val="24"/>
          <w:szCs w:val="24"/>
          <w:lang w:eastAsia="zh-CN"/>
        </w:rPr>
        <w:t>Currently serving cell change is triggered by L3 measurements</w:t>
      </w:r>
      <w:r w:rsidR="00F44EDA" w:rsidRPr="5AFE21E3">
        <w:rPr>
          <w:sz w:val="24"/>
          <w:szCs w:val="24"/>
          <w:lang w:eastAsia="zh-CN"/>
        </w:rPr>
        <w:t xml:space="preserve">. </w:t>
      </w:r>
      <w:r w:rsidRPr="5AFE21E3">
        <w:rPr>
          <w:sz w:val="24"/>
          <w:szCs w:val="24"/>
          <w:lang w:eastAsia="zh-CN"/>
        </w:rPr>
        <w:t xml:space="preserve">RRC signalling </w:t>
      </w:r>
      <w:r w:rsidR="004370A3" w:rsidRPr="5AFE21E3">
        <w:rPr>
          <w:sz w:val="24"/>
          <w:szCs w:val="24"/>
          <w:lang w:eastAsia="zh-CN"/>
        </w:rPr>
        <w:t xml:space="preserve">is used for </w:t>
      </w:r>
      <w:r w:rsidRPr="5AFE21E3">
        <w:rPr>
          <w:sz w:val="24"/>
          <w:szCs w:val="24"/>
          <w:lang w:eastAsia="zh-CN"/>
        </w:rPr>
        <w:t>Reconfiguration with Synchronisation for change of PCell and PSCell, as well as release/addit</w:t>
      </w:r>
      <w:r w:rsidR="00B03EB6">
        <w:rPr>
          <w:sz w:val="24"/>
          <w:szCs w:val="24"/>
          <w:lang w:eastAsia="zh-CN"/>
        </w:rPr>
        <w:t>i</w:t>
      </w:r>
      <w:r w:rsidRPr="5AFE21E3">
        <w:rPr>
          <w:sz w:val="24"/>
          <w:szCs w:val="24"/>
          <w:lang w:eastAsia="zh-CN"/>
        </w:rPr>
        <w:t xml:space="preserve">on of SCells when applicable. </w:t>
      </w:r>
      <w:r w:rsidR="00801C09" w:rsidRPr="5AFE21E3">
        <w:rPr>
          <w:sz w:val="24"/>
          <w:szCs w:val="24"/>
          <w:lang w:eastAsia="zh-CN"/>
        </w:rPr>
        <w:t xml:space="preserve">In all of legacy handover/ cell change procedures, </w:t>
      </w:r>
      <w:r w:rsidRPr="5AFE21E3">
        <w:rPr>
          <w:sz w:val="24"/>
          <w:szCs w:val="24"/>
          <w:lang w:eastAsia="zh-CN"/>
        </w:rPr>
        <w:t xml:space="preserve">L2 and L1 configurations </w:t>
      </w:r>
      <w:r w:rsidR="003D79EA" w:rsidRPr="5AFE21E3">
        <w:rPr>
          <w:sz w:val="24"/>
          <w:szCs w:val="24"/>
          <w:lang w:eastAsia="zh-CN"/>
        </w:rPr>
        <w:t xml:space="preserve">are </w:t>
      </w:r>
      <w:r w:rsidRPr="5AFE21E3">
        <w:rPr>
          <w:sz w:val="24"/>
          <w:szCs w:val="24"/>
          <w:lang w:eastAsia="zh-CN"/>
        </w:rPr>
        <w:t>reset</w:t>
      </w:r>
      <w:r w:rsidR="006B6A4C" w:rsidRPr="5AFE21E3">
        <w:rPr>
          <w:sz w:val="24"/>
          <w:szCs w:val="24"/>
          <w:lang w:eastAsia="zh-CN"/>
        </w:rPr>
        <w:t xml:space="preserve"> as part of handover execution. </w:t>
      </w:r>
      <w:r w:rsidR="008E05B4" w:rsidRPr="5AFE21E3">
        <w:rPr>
          <w:sz w:val="24"/>
          <w:szCs w:val="24"/>
          <w:lang w:eastAsia="zh-CN"/>
        </w:rPr>
        <w:t xml:space="preserve">This may </w:t>
      </w:r>
      <w:r w:rsidRPr="5AFE21E3">
        <w:rPr>
          <w:sz w:val="24"/>
          <w:szCs w:val="24"/>
          <w:lang w:eastAsia="zh-CN"/>
        </w:rPr>
        <w:t>lead to longer latency, larger overhead and longer interruption time</w:t>
      </w:r>
      <w:r w:rsidR="004E40D6" w:rsidRPr="5AFE21E3">
        <w:rPr>
          <w:sz w:val="24"/>
          <w:szCs w:val="24"/>
          <w:lang w:eastAsia="zh-CN"/>
        </w:rPr>
        <w:t xml:space="preserve">. </w:t>
      </w:r>
      <w:r w:rsidRPr="5AFE21E3">
        <w:rPr>
          <w:sz w:val="24"/>
          <w:szCs w:val="24"/>
          <w:lang w:eastAsia="zh-CN"/>
        </w:rPr>
        <w:t xml:space="preserve">The </w:t>
      </w:r>
      <w:r w:rsidR="004E40D6" w:rsidRPr="5AFE21E3">
        <w:rPr>
          <w:sz w:val="24"/>
          <w:szCs w:val="24"/>
          <w:lang w:eastAsia="zh-CN"/>
        </w:rPr>
        <w:t xml:space="preserve">aim </w:t>
      </w:r>
      <w:r w:rsidRPr="5AFE21E3">
        <w:rPr>
          <w:sz w:val="24"/>
          <w:szCs w:val="24"/>
          <w:lang w:eastAsia="zh-CN"/>
        </w:rPr>
        <w:t xml:space="preserve">of L1/L2 mobility enhancements is to reduce the latency, overhead and </w:t>
      </w:r>
      <w:r w:rsidRPr="5AFE21E3">
        <w:rPr>
          <w:sz w:val="24"/>
          <w:szCs w:val="24"/>
          <w:lang w:eastAsia="zh-CN"/>
        </w:rPr>
        <w:lastRenderedPageBreak/>
        <w:t>interruption time.</w:t>
      </w:r>
      <w:r w:rsidR="006467D5" w:rsidRPr="5AFE21E3">
        <w:rPr>
          <w:sz w:val="24"/>
          <w:szCs w:val="24"/>
          <w:lang w:eastAsia="zh-CN"/>
        </w:rPr>
        <w:t xml:space="preserve"> </w:t>
      </w:r>
      <w:r w:rsidR="0000686B" w:rsidRPr="5AFE21E3">
        <w:rPr>
          <w:sz w:val="24"/>
          <w:szCs w:val="24"/>
          <w:lang w:eastAsia="zh-CN"/>
        </w:rPr>
        <w:t xml:space="preserve">There are many </w:t>
      </w:r>
      <w:r w:rsidR="008D20CF" w:rsidRPr="5AFE21E3">
        <w:rPr>
          <w:sz w:val="24"/>
          <w:szCs w:val="24"/>
          <w:lang w:eastAsia="zh-CN"/>
        </w:rPr>
        <w:t xml:space="preserve">possible </w:t>
      </w:r>
      <w:r w:rsidR="00DE3E80" w:rsidRPr="5AFE21E3">
        <w:rPr>
          <w:sz w:val="24"/>
          <w:szCs w:val="24"/>
          <w:lang w:eastAsia="zh-CN"/>
        </w:rPr>
        <w:t>enhancements</w:t>
      </w:r>
      <w:r w:rsidR="008D20CF" w:rsidRPr="5AFE21E3">
        <w:rPr>
          <w:sz w:val="24"/>
          <w:szCs w:val="24"/>
          <w:lang w:eastAsia="zh-CN"/>
        </w:rPr>
        <w:t xml:space="preserve"> could be foreseen for L1/L2 based mobility enhancements. First of all, the WI scope should</w:t>
      </w:r>
      <w:r w:rsidR="006467D5" w:rsidRPr="5AFE21E3">
        <w:rPr>
          <w:sz w:val="24"/>
          <w:szCs w:val="24"/>
          <w:lang w:eastAsia="zh-CN"/>
        </w:rPr>
        <w:t xml:space="preserve"> </w:t>
      </w:r>
      <w:r w:rsidR="008D20CF" w:rsidRPr="5AFE21E3">
        <w:rPr>
          <w:sz w:val="24"/>
          <w:szCs w:val="24"/>
          <w:lang w:eastAsia="zh-CN"/>
        </w:rPr>
        <w:t>clearly identif</w:t>
      </w:r>
      <w:r w:rsidR="006467D5" w:rsidRPr="5AFE21E3">
        <w:rPr>
          <w:sz w:val="24"/>
          <w:szCs w:val="24"/>
          <w:lang w:eastAsia="zh-CN"/>
        </w:rPr>
        <w:t>y</w:t>
      </w:r>
      <w:bookmarkEnd w:id="2"/>
      <w:r w:rsidR="006467D5" w:rsidRPr="5AFE21E3">
        <w:rPr>
          <w:sz w:val="24"/>
          <w:szCs w:val="24"/>
          <w:lang w:eastAsia="zh-CN"/>
        </w:rPr>
        <w:t xml:space="preserve"> the applicable deployment scenario</w:t>
      </w:r>
      <w:r w:rsidR="007062A2" w:rsidRPr="5AFE21E3">
        <w:rPr>
          <w:sz w:val="24"/>
          <w:szCs w:val="24"/>
          <w:lang w:eastAsia="zh-CN"/>
        </w:rPr>
        <w:t>s</w:t>
      </w:r>
      <w:r w:rsidR="008D20CF" w:rsidRPr="5AFE21E3">
        <w:rPr>
          <w:sz w:val="24"/>
          <w:szCs w:val="24"/>
          <w:lang w:eastAsia="zh-CN"/>
        </w:rPr>
        <w:t>.</w:t>
      </w:r>
      <w:r w:rsidR="00DE3E80" w:rsidRPr="5AFE21E3">
        <w:rPr>
          <w:sz w:val="24"/>
          <w:szCs w:val="24"/>
          <w:lang w:eastAsia="zh-CN"/>
        </w:rPr>
        <w:t xml:space="preserve"> </w:t>
      </w:r>
    </w:p>
    <w:p w14:paraId="55D72CA6" w14:textId="08DAD288" w:rsidR="00DE3E80" w:rsidRPr="00B83C0A" w:rsidRDefault="00785B8D" w:rsidP="00B83C0A">
      <w:pPr>
        <w:jc w:val="both"/>
        <w:rPr>
          <w:sz w:val="24"/>
          <w:szCs w:val="24"/>
        </w:rPr>
      </w:pPr>
      <w:r w:rsidRPr="00B83C0A">
        <w:rPr>
          <w:sz w:val="24"/>
          <w:szCs w:val="24"/>
        </w:rPr>
        <w:t xml:space="preserve">The WID listed a number of scenarios where L1/L2 based mobility </w:t>
      </w:r>
      <w:r w:rsidR="00C93D47" w:rsidRPr="00B83C0A">
        <w:rPr>
          <w:sz w:val="24"/>
          <w:szCs w:val="24"/>
        </w:rPr>
        <w:t>enhancements to be targeted at</w:t>
      </w:r>
      <w:r w:rsidR="00FA2EC9" w:rsidRPr="00B83C0A">
        <w:rPr>
          <w:sz w:val="24"/>
          <w:szCs w:val="24"/>
        </w:rPr>
        <w:t xml:space="preserve"> (copied below)</w:t>
      </w:r>
      <w:r w:rsidR="00C93D47" w:rsidRPr="00B83C0A">
        <w:rPr>
          <w:sz w:val="24"/>
          <w:szCs w:val="24"/>
        </w:rPr>
        <w:t xml:space="preserve">. </w:t>
      </w:r>
    </w:p>
    <w:p w14:paraId="31CF9FB2" w14:textId="75F637F6" w:rsidR="00DE3E80" w:rsidRPr="00B83C0A" w:rsidRDefault="00DE3E80" w:rsidP="00B03EB6">
      <w:pPr>
        <w:pStyle w:val="ListParagraph"/>
        <w:numPr>
          <w:ilvl w:val="0"/>
          <w:numId w:val="38"/>
        </w:numPr>
        <w:jc w:val="both"/>
        <w:rPr>
          <w:rFonts w:ascii="Times New Roman" w:hAnsi="Times New Roman"/>
          <w:sz w:val="24"/>
          <w:szCs w:val="24"/>
        </w:rPr>
      </w:pPr>
      <w:r w:rsidRPr="00B83C0A">
        <w:rPr>
          <w:rFonts w:ascii="Times New Roman" w:hAnsi="Times New Roman"/>
          <w:sz w:val="24"/>
          <w:szCs w:val="24"/>
        </w:rPr>
        <w:t>Standalone, CA and NR-DC case with serving cell change within one CG</w:t>
      </w:r>
    </w:p>
    <w:p w14:paraId="173BC11E" w14:textId="01CDC3E5" w:rsidR="00DE3E80" w:rsidRPr="00B83C0A" w:rsidRDefault="00DE3E80" w:rsidP="00B03EB6">
      <w:pPr>
        <w:pStyle w:val="ListParagraph"/>
        <w:numPr>
          <w:ilvl w:val="0"/>
          <w:numId w:val="38"/>
        </w:numPr>
        <w:jc w:val="both"/>
        <w:rPr>
          <w:rFonts w:ascii="Times New Roman" w:hAnsi="Times New Roman"/>
          <w:sz w:val="24"/>
          <w:szCs w:val="24"/>
        </w:rPr>
      </w:pPr>
      <w:r w:rsidRPr="00B83C0A">
        <w:rPr>
          <w:rFonts w:ascii="Times New Roman" w:hAnsi="Times New Roman"/>
          <w:sz w:val="24"/>
          <w:szCs w:val="24"/>
        </w:rPr>
        <w:t>Intra-DU case and intra-CU inter-DU case (applicable for Standalone and CA: no new RAN interfaces are expected)</w:t>
      </w:r>
    </w:p>
    <w:p w14:paraId="2DCF83CF" w14:textId="0D0076F1" w:rsidR="00BA3779" w:rsidRPr="00B83C0A" w:rsidRDefault="00BA3779" w:rsidP="00B83C0A">
      <w:pPr>
        <w:pStyle w:val="ListParagraph"/>
        <w:ind w:left="360"/>
        <w:jc w:val="both"/>
        <w:rPr>
          <w:rFonts w:ascii="Times New Roman" w:hAnsi="Times New Roman"/>
          <w:sz w:val="24"/>
          <w:szCs w:val="24"/>
        </w:rPr>
      </w:pPr>
    </w:p>
    <w:p w14:paraId="52011DA2" w14:textId="2718F9DB" w:rsidR="00EE7E14" w:rsidRPr="00B83C0A" w:rsidRDefault="00493088" w:rsidP="5AFE21E3">
      <w:pPr>
        <w:jc w:val="both"/>
        <w:rPr>
          <w:sz w:val="24"/>
          <w:szCs w:val="24"/>
        </w:rPr>
      </w:pPr>
      <w:r w:rsidRPr="5AFE21E3">
        <w:rPr>
          <w:sz w:val="24"/>
          <w:szCs w:val="24"/>
        </w:rPr>
        <w:t>As stated</w:t>
      </w:r>
      <w:r w:rsidR="00420BCB" w:rsidRPr="5AFE21E3">
        <w:rPr>
          <w:sz w:val="24"/>
          <w:szCs w:val="24"/>
        </w:rPr>
        <w:t xml:space="preserve"> above</w:t>
      </w:r>
      <w:r w:rsidRPr="5AFE21E3">
        <w:rPr>
          <w:sz w:val="24"/>
          <w:szCs w:val="24"/>
        </w:rPr>
        <w:t xml:space="preserve">, </w:t>
      </w:r>
      <w:r w:rsidR="00FC65BA" w:rsidRPr="5AFE21E3">
        <w:rPr>
          <w:sz w:val="24"/>
          <w:szCs w:val="24"/>
        </w:rPr>
        <w:t xml:space="preserve">one of the focuses of </w:t>
      </w:r>
      <w:r w:rsidRPr="5AFE21E3">
        <w:rPr>
          <w:sz w:val="24"/>
          <w:szCs w:val="24"/>
        </w:rPr>
        <w:t xml:space="preserve">L1/L2 mobility </w:t>
      </w:r>
      <w:r w:rsidR="00EE7E14" w:rsidRPr="5AFE21E3">
        <w:rPr>
          <w:sz w:val="24"/>
          <w:szCs w:val="24"/>
        </w:rPr>
        <w:t>enhancements</w:t>
      </w:r>
      <w:r w:rsidRPr="5AFE21E3">
        <w:rPr>
          <w:sz w:val="24"/>
          <w:szCs w:val="24"/>
        </w:rPr>
        <w:t xml:space="preserve"> </w:t>
      </w:r>
      <w:r w:rsidR="00FC65BA" w:rsidRPr="5AFE21E3">
        <w:rPr>
          <w:sz w:val="24"/>
          <w:szCs w:val="24"/>
        </w:rPr>
        <w:t>is</w:t>
      </w:r>
      <w:r w:rsidRPr="5AFE21E3">
        <w:rPr>
          <w:sz w:val="24"/>
          <w:szCs w:val="24"/>
        </w:rPr>
        <w:t xml:space="preserve"> the improvement in </w:t>
      </w:r>
      <w:r w:rsidR="00BB2B90" w:rsidRPr="5AFE21E3">
        <w:rPr>
          <w:sz w:val="24"/>
          <w:szCs w:val="24"/>
        </w:rPr>
        <w:t>CU-DU network deployment scenario.</w:t>
      </w:r>
      <w:r w:rsidR="00420BCB" w:rsidRPr="5AFE21E3">
        <w:rPr>
          <w:sz w:val="24"/>
          <w:szCs w:val="24"/>
        </w:rPr>
        <w:t xml:space="preserve"> W</w:t>
      </w:r>
      <w:r w:rsidR="00AB0E57" w:rsidRPr="5AFE21E3">
        <w:rPr>
          <w:sz w:val="24"/>
          <w:szCs w:val="24"/>
        </w:rPr>
        <w:t xml:space="preserve">ithin CU-DU architecture, intra-CU mobility is listed as a primary deployment scenario for </w:t>
      </w:r>
      <w:r w:rsidR="00F47AE1" w:rsidRPr="5AFE21E3">
        <w:rPr>
          <w:sz w:val="24"/>
          <w:szCs w:val="24"/>
        </w:rPr>
        <w:t xml:space="preserve">L1/L2 mobility enhancements. Either intra or inter- DU scenarios can be </w:t>
      </w:r>
      <w:r w:rsidR="000D5974" w:rsidRPr="5AFE21E3">
        <w:rPr>
          <w:sz w:val="24"/>
          <w:szCs w:val="24"/>
        </w:rPr>
        <w:t>addressed</w:t>
      </w:r>
      <w:r w:rsidR="00F47AE1" w:rsidRPr="5AFE21E3">
        <w:rPr>
          <w:sz w:val="24"/>
          <w:szCs w:val="24"/>
        </w:rPr>
        <w:t xml:space="preserve">. </w:t>
      </w:r>
      <w:r w:rsidR="006E0FF1" w:rsidRPr="5AFE21E3">
        <w:rPr>
          <w:sz w:val="24"/>
          <w:szCs w:val="24"/>
        </w:rPr>
        <w:t xml:space="preserve">As the CU doesn’t change (intra-CU), </w:t>
      </w:r>
      <w:r w:rsidR="007D6FD4" w:rsidRPr="5AFE21E3">
        <w:rPr>
          <w:sz w:val="24"/>
          <w:szCs w:val="24"/>
        </w:rPr>
        <w:t xml:space="preserve">the </w:t>
      </w:r>
      <w:r w:rsidR="002A4E7D" w:rsidRPr="5AFE21E3">
        <w:rPr>
          <w:sz w:val="24"/>
          <w:szCs w:val="24"/>
        </w:rPr>
        <w:t>mobility function</w:t>
      </w:r>
      <w:r w:rsidR="00446DCE" w:rsidRPr="5AFE21E3">
        <w:rPr>
          <w:sz w:val="24"/>
          <w:szCs w:val="24"/>
        </w:rPr>
        <w:t>s</w:t>
      </w:r>
      <w:r w:rsidR="002A4E7D" w:rsidRPr="5AFE21E3">
        <w:rPr>
          <w:sz w:val="24"/>
          <w:szCs w:val="24"/>
        </w:rPr>
        <w:t xml:space="preserve"> that the CU is </w:t>
      </w:r>
      <w:r w:rsidR="000D5974" w:rsidRPr="5AFE21E3">
        <w:rPr>
          <w:sz w:val="24"/>
          <w:szCs w:val="24"/>
        </w:rPr>
        <w:t>in charge</w:t>
      </w:r>
      <w:r w:rsidR="002A4E7D" w:rsidRPr="5AFE21E3">
        <w:rPr>
          <w:sz w:val="24"/>
          <w:szCs w:val="24"/>
        </w:rPr>
        <w:t xml:space="preserve"> of can be considered to be maintained when considering L1/L2 mobility enhancements</w:t>
      </w:r>
      <w:r w:rsidR="00EE0386" w:rsidRPr="5AFE21E3">
        <w:rPr>
          <w:sz w:val="24"/>
          <w:szCs w:val="24"/>
        </w:rPr>
        <w:t xml:space="preserve">. </w:t>
      </w:r>
      <w:r w:rsidR="002E4E7D" w:rsidRPr="5AFE21E3">
        <w:rPr>
          <w:sz w:val="24"/>
          <w:szCs w:val="24"/>
        </w:rPr>
        <w:t xml:space="preserve">At </w:t>
      </w:r>
      <w:r w:rsidR="00A942FF" w:rsidRPr="5AFE21E3">
        <w:rPr>
          <w:sz w:val="24"/>
          <w:szCs w:val="24"/>
        </w:rPr>
        <w:t>least</w:t>
      </w:r>
      <w:r w:rsidR="002E4E7D" w:rsidRPr="5AFE21E3">
        <w:rPr>
          <w:sz w:val="24"/>
          <w:szCs w:val="24"/>
        </w:rPr>
        <w:t xml:space="preserve"> the following functions could be considered as per legacy</w:t>
      </w:r>
      <w:r w:rsidR="003A3FA2" w:rsidRPr="5AFE21E3">
        <w:rPr>
          <w:sz w:val="24"/>
          <w:szCs w:val="24"/>
        </w:rPr>
        <w:t xml:space="preserve">: </w:t>
      </w:r>
    </w:p>
    <w:p w14:paraId="1116D917" w14:textId="063DE44F" w:rsidR="00EE7E14" w:rsidRPr="00B83C0A" w:rsidRDefault="003A3FA2" w:rsidP="00B03EB6">
      <w:pPr>
        <w:pStyle w:val="ListParagraph"/>
        <w:numPr>
          <w:ilvl w:val="0"/>
          <w:numId w:val="2"/>
        </w:numPr>
        <w:jc w:val="both"/>
        <w:rPr>
          <w:rFonts w:asciiTheme="minorHAnsi" w:eastAsiaTheme="minorEastAsia" w:hAnsiTheme="minorHAnsi" w:cstheme="minorBidi"/>
          <w:sz w:val="24"/>
          <w:szCs w:val="24"/>
        </w:rPr>
      </w:pPr>
      <w:bookmarkStart w:id="3" w:name="_Hlk110929696"/>
      <w:r w:rsidRPr="00B03EB6">
        <w:rPr>
          <w:rFonts w:ascii="Times New Roman" w:eastAsia="SimSun" w:hAnsi="Times New Roman"/>
          <w:sz w:val="24"/>
          <w:szCs w:val="24"/>
        </w:rPr>
        <w:t xml:space="preserve">the generation </w:t>
      </w:r>
      <w:r w:rsidR="00A942FF" w:rsidRPr="00B03EB6">
        <w:rPr>
          <w:rFonts w:ascii="Times New Roman" w:eastAsia="SimSun" w:hAnsi="Times New Roman"/>
          <w:sz w:val="24"/>
          <w:szCs w:val="24"/>
        </w:rPr>
        <w:t xml:space="preserve">of </w:t>
      </w:r>
      <w:r w:rsidRPr="00B03EB6">
        <w:rPr>
          <w:rFonts w:ascii="Times New Roman" w:eastAsia="SimSun" w:hAnsi="Times New Roman"/>
          <w:sz w:val="24"/>
          <w:szCs w:val="24"/>
        </w:rPr>
        <w:t xml:space="preserve">security keys and user plane and control plane </w:t>
      </w:r>
      <w:r w:rsidR="00167C28" w:rsidRPr="00B03EB6">
        <w:rPr>
          <w:rFonts w:ascii="Times New Roman" w:eastAsia="SimSun" w:hAnsi="Times New Roman"/>
          <w:sz w:val="24"/>
          <w:szCs w:val="24"/>
        </w:rPr>
        <w:t>security procedures (integrity protection and cyphering)</w:t>
      </w:r>
      <w:bookmarkEnd w:id="3"/>
      <w:r w:rsidR="00167C28" w:rsidRPr="00B03EB6">
        <w:rPr>
          <w:rFonts w:ascii="Times New Roman" w:eastAsia="SimSun" w:hAnsi="Times New Roman"/>
          <w:sz w:val="24"/>
          <w:szCs w:val="24"/>
        </w:rPr>
        <w:t xml:space="preserve">; </w:t>
      </w:r>
    </w:p>
    <w:p w14:paraId="131436DF" w14:textId="6706D7DC" w:rsidR="00D12679" w:rsidRPr="00D12679" w:rsidRDefault="00167C28" w:rsidP="00B03EB6">
      <w:pPr>
        <w:pStyle w:val="ListParagraph"/>
        <w:numPr>
          <w:ilvl w:val="0"/>
          <w:numId w:val="2"/>
        </w:numPr>
        <w:jc w:val="both"/>
      </w:pPr>
      <w:r w:rsidRPr="00B03EB6">
        <w:rPr>
          <w:rFonts w:ascii="Times New Roman" w:eastAsia="SimSun" w:hAnsi="Times New Roman"/>
          <w:sz w:val="24"/>
          <w:szCs w:val="24"/>
        </w:rPr>
        <w:t xml:space="preserve">the </w:t>
      </w:r>
      <w:r w:rsidR="008D153C" w:rsidRPr="00B03EB6">
        <w:rPr>
          <w:rFonts w:ascii="Times New Roman" w:eastAsia="SimSun" w:hAnsi="Times New Roman"/>
          <w:sz w:val="24"/>
          <w:szCs w:val="24"/>
        </w:rPr>
        <w:t>configuration of DUs</w:t>
      </w:r>
      <w:r w:rsidR="00BA7C22" w:rsidRPr="00B03EB6">
        <w:rPr>
          <w:rFonts w:ascii="Times New Roman" w:eastAsia="SimSun" w:hAnsi="Times New Roman"/>
          <w:sz w:val="24"/>
          <w:szCs w:val="24"/>
        </w:rPr>
        <w:t xml:space="preserve"> and</w:t>
      </w:r>
      <w:r w:rsidR="006A77CB" w:rsidRPr="00B03EB6">
        <w:rPr>
          <w:rFonts w:ascii="Times New Roman" w:eastAsia="SimSun" w:hAnsi="Times New Roman"/>
          <w:sz w:val="24"/>
          <w:szCs w:val="24"/>
        </w:rPr>
        <w:t xml:space="preserve"> the node </w:t>
      </w:r>
      <w:r w:rsidR="00A942FF" w:rsidRPr="00B03EB6">
        <w:rPr>
          <w:rFonts w:ascii="Times New Roman" w:eastAsia="SimSun" w:hAnsi="Times New Roman"/>
          <w:sz w:val="24"/>
          <w:szCs w:val="24"/>
        </w:rPr>
        <w:t>in charge</w:t>
      </w:r>
      <w:r w:rsidR="006A77CB" w:rsidRPr="00B03EB6">
        <w:rPr>
          <w:rFonts w:ascii="Times New Roman" w:eastAsia="SimSun" w:hAnsi="Times New Roman"/>
          <w:sz w:val="24"/>
          <w:szCs w:val="24"/>
        </w:rPr>
        <w:t xml:space="preserve"> of making decision on the DU change</w:t>
      </w:r>
    </w:p>
    <w:p w14:paraId="6B171E7D" w14:textId="5FE298FE" w:rsidR="00EE7E14" w:rsidRPr="00B83C0A" w:rsidRDefault="00A942FF" w:rsidP="00D12679">
      <w:pPr>
        <w:jc w:val="both"/>
      </w:pPr>
      <w:r w:rsidRPr="00D12679">
        <w:rPr>
          <w:sz w:val="24"/>
          <w:szCs w:val="24"/>
        </w:rPr>
        <w:t>Moreover</w:t>
      </w:r>
      <w:r w:rsidR="006A77CB" w:rsidRPr="00D12679">
        <w:rPr>
          <w:sz w:val="24"/>
          <w:szCs w:val="24"/>
        </w:rPr>
        <w:t xml:space="preserve">, WDI indicated that </w:t>
      </w:r>
      <w:r w:rsidR="00EE7E14" w:rsidRPr="00D12679">
        <w:rPr>
          <w:sz w:val="24"/>
          <w:szCs w:val="24"/>
        </w:rPr>
        <w:t xml:space="preserve">no new </w:t>
      </w:r>
      <w:r w:rsidR="00EE7E14" w:rsidRPr="00D12679">
        <w:rPr>
          <w:sz w:val="24"/>
          <w:szCs w:val="24"/>
        </w:rPr>
        <w:t xml:space="preserve">RAN interfaces (eg. DU to DU) are expected. </w:t>
      </w:r>
    </w:p>
    <w:p w14:paraId="60B03C4D" w14:textId="0D013B6A" w:rsidR="00A942FF" w:rsidRPr="007F448E" w:rsidRDefault="00A942FF" w:rsidP="007F448E">
      <w:pPr>
        <w:jc w:val="both"/>
        <w:rPr>
          <w:b/>
          <w:bCs/>
          <w:sz w:val="24"/>
          <w:szCs w:val="24"/>
        </w:rPr>
      </w:pPr>
      <w:r w:rsidRPr="5AFE21E3">
        <w:rPr>
          <w:b/>
          <w:bCs/>
          <w:sz w:val="24"/>
          <w:szCs w:val="24"/>
        </w:rPr>
        <w:t xml:space="preserve">Proposal 1: </w:t>
      </w:r>
      <w:r w:rsidR="00D770B9" w:rsidRPr="5AFE21E3">
        <w:rPr>
          <w:b/>
          <w:bCs/>
          <w:sz w:val="24"/>
          <w:szCs w:val="24"/>
        </w:rPr>
        <w:t xml:space="preserve">RAN2 to confirm that </w:t>
      </w:r>
      <w:r w:rsidR="00F06C9A" w:rsidRPr="5AFE21E3">
        <w:rPr>
          <w:b/>
          <w:bCs/>
          <w:sz w:val="24"/>
          <w:szCs w:val="24"/>
        </w:rPr>
        <w:t>for the L1/L2 mobility enhancements for C</w:t>
      </w:r>
      <w:r w:rsidR="009670C6" w:rsidRPr="5AFE21E3">
        <w:rPr>
          <w:b/>
          <w:bCs/>
          <w:sz w:val="24"/>
          <w:szCs w:val="24"/>
        </w:rPr>
        <w:t>U</w:t>
      </w:r>
      <w:r w:rsidR="00F06C9A" w:rsidRPr="5AFE21E3">
        <w:rPr>
          <w:b/>
          <w:bCs/>
          <w:sz w:val="24"/>
          <w:szCs w:val="24"/>
        </w:rPr>
        <w:t>-DU architecture the following points will remain unchanged/legacy:</w:t>
      </w:r>
    </w:p>
    <w:p w14:paraId="074633C2" w14:textId="261656AA" w:rsidR="00F06C9A" w:rsidRPr="007F448E" w:rsidRDefault="00D12679" w:rsidP="00B83C0A">
      <w:pPr>
        <w:pStyle w:val="ListParagraph"/>
        <w:numPr>
          <w:ilvl w:val="0"/>
          <w:numId w:val="37"/>
        </w:numPr>
        <w:jc w:val="both"/>
        <w:rPr>
          <w:rFonts w:ascii="Times New Roman" w:hAnsi="Times New Roman"/>
          <w:b/>
          <w:bCs/>
          <w:sz w:val="24"/>
          <w:szCs w:val="24"/>
        </w:rPr>
      </w:pPr>
      <w:r>
        <w:rPr>
          <w:rFonts w:ascii="Times New Roman" w:hAnsi="Times New Roman"/>
          <w:b/>
          <w:bCs/>
          <w:sz w:val="24"/>
          <w:szCs w:val="24"/>
        </w:rPr>
        <w:t>T</w:t>
      </w:r>
      <w:r w:rsidR="007A5104" w:rsidRPr="5AFE21E3">
        <w:rPr>
          <w:rFonts w:ascii="Times New Roman" w:hAnsi="Times New Roman"/>
          <w:b/>
          <w:bCs/>
          <w:sz w:val="24"/>
          <w:szCs w:val="24"/>
        </w:rPr>
        <w:t xml:space="preserve">he generation of security keys and user plane and control plane security procedures (integrity protection and cyphering) </w:t>
      </w:r>
    </w:p>
    <w:p w14:paraId="2ABF73FE" w14:textId="289A9779" w:rsidR="00AC14ED" w:rsidRPr="007F448E" w:rsidRDefault="00514697" w:rsidP="00B83C0A">
      <w:pPr>
        <w:pStyle w:val="ListParagraph"/>
        <w:numPr>
          <w:ilvl w:val="0"/>
          <w:numId w:val="37"/>
        </w:numPr>
        <w:jc w:val="both"/>
        <w:rPr>
          <w:rFonts w:ascii="Times New Roman" w:hAnsi="Times New Roman"/>
          <w:b/>
          <w:bCs/>
          <w:sz w:val="24"/>
          <w:szCs w:val="24"/>
        </w:rPr>
      </w:pPr>
      <w:r w:rsidRPr="5AFE21E3">
        <w:rPr>
          <w:rFonts w:ascii="Times New Roman" w:hAnsi="Times New Roman"/>
          <w:b/>
          <w:bCs/>
          <w:sz w:val="24"/>
          <w:szCs w:val="24"/>
        </w:rPr>
        <w:t>The CU is in charge of making decision on the DU change</w:t>
      </w:r>
      <w:r w:rsidR="00147814" w:rsidRPr="5AFE21E3">
        <w:rPr>
          <w:rFonts w:ascii="Times New Roman" w:hAnsi="Times New Roman"/>
          <w:b/>
          <w:bCs/>
          <w:sz w:val="24"/>
          <w:szCs w:val="24"/>
        </w:rPr>
        <w:t xml:space="preserve"> as per legacy</w:t>
      </w:r>
    </w:p>
    <w:p w14:paraId="50DF9498" w14:textId="010148EC" w:rsidR="00514697" w:rsidRPr="007F448E" w:rsidRDefault="00147814" w:rsidP="00B83C0A">
      <w:pPr>
        <w:pStyle w:val="ListParagraph"/>
        <w:numPr>
          <w:ilvl w:val="0"/>
          <w:numId w:val="37"/>
        </w:numPr>
        <w:jc w:val="both"/>
        <w:rPr>
          <w:rFonts w:ascii="Times New Roman" w:hAnsi="Times New Roman"/>
          <w:b/>
          <w:bCs/>
          <w:sz w:val="24"/>
          <w:szCs w:val="24"/>
        </w:rPr>
      </w:pPr>
      <w:r w:rsidRPr="007F448E">
        <w:rPr>
          <w:rFonts w:ascii="Times New Roman" w:hAnsi="Times New Roman"/>
          <w:b/>
          <w:bCs/>
          <w:sz w:val="24"/>
          <w:szCs w:val="24"/>
        </w:rPr>
        <w:t>The CU is in charge of configuration of DU as per legacy</w:t>
      </w:r>
    </w:p>
    <w:p w14:paraId="65DFADC0" w14:textId="05A26D85" w:rsidR="00BA3779" w:rsidRPr="007F448E" w:rsidRDefault="0082470F" w:rsidP="007F448E">
      <w:pPr>
        <w:jc w:val="both"/>
        <w:rPr>
          <w:b/>
          <w:bCs/>
          <w:sz w:val="24"/>
          <w:szCs w:val="24"/>
        </w:rPr>
      </w:pPr>
      <w:r w:rsidRPr="5AFE21E3">
        <w:rPr>
          <w:b/>
          <w:bCs/>
          <w:sz w:val="24"/>
          <w:szCs w:val="24"/>
        </w:rPr>
        <w:t xml:space="preserve">Proposal 2: RAN2 to re-confirm that </w:t>
      </w:r>
      <w:r w:rsidR="008328B3" w:rsidRPr="5AFE21E3">
        <w:rPr>
          <w:b/>
          <w:bCs/>
          <w:sz w:val="24"/>
          <w:szCs w:val="24"/>
        </w:rPr>
        <w:t>no new RAN interfaces (eg. DU to DU) will be standardised within this WI and all proposed enhancements should not assume such a standardised interface</w:t>
      </w:r>
      <w:r w:rsidR="00B03EB6">
        <w:rPr>
          <w:b/>
          <w:bCs/>
          <w:sz w:val="24"/>
          <w:szCs w:val="24"/>
        </w:rPr>
        <w:t>.</w:t>
      </w:r>
    </w:p>
    <w:p w14:paraId="354BF4ED" w14:textId="77777777" w:rsidR="00137468" w:rsidRDefault="00137468" w:rsidP="007F448E">
      <w:pPr>
        <w:jc w:val="both"/>
        <w:rPr>
          <w:sz w:val="24"/>
          <w:szCs w:val="24"/>
        </w:rPr>
      </w:pPr>
    </w:p>
    <w:p w14:paraId="02C116F3" w14:textId="70FFFB7D" w:rsidR="0014345E" w:rsidRPr="007F448E" w:rsidRDefault="007F448E" w:rsidP="5AFE21E3">
      <w:pPr>
        <w:jc w:val="both"/>
        <w:rPr>
          <w:sz w:val="24"/>
          <w:szCs w:val="24"/>
        </w:rPr>
      </w:pPr>
      <w:r w:rsidRPr="5AFE21E3">
        <w:rPr>
          <w:sz w:val="24"/>
          <w:szCs w:val="24"/>
        </w:rPr>
        <w:t xml:space="preserve">The </w:t>
      </w:r>
      <w:r w:rsidR="0014345E" w:rsidRPr="5AFE21E3">
        <w:rPr>
          <w:sz w:val="24"/>
          <w:szCs w:val="24"/>
        </w:rPr>
        <w:t xml:space="preserve">WID stated that </w:t>
      </w:r>
      <w:r w:rsidR="000E4745" w:rsidRPr="5AFE21E3">
        <w:rPr>
          <w:sz w:val="24"/>
          <w:szCs w:val="24"/>
        </w:rPr>
        <w:t>t</w:t>
      </w:r>
      <w:r w:rsidR="000116DE" w:rsidRPr="5AFE21E3">
        <w:rPr>
          <w:sz w:val="24"/>
          <w:szCs w:val="24"/>
        </w:rPr>
        <w:t>he procedure of L1/L2 based inter-cell mobility are applicable to the following scenarios:</w:t>
      </w:r>
      <w:r w:rsidR="000E4745" w:rsidRPr="5AFE21E3">
        <w:rPr>
          <w:sz w:val="24"/>
          <w:szCs w:val="24"/>
        </w:rPr>
        <w:t xml:space="preserve"> </w:t>
      </w:r>
    </w:p>
    <w:p w14:paraId="1A4E219C" w14:textId="6F85CAB4" w:rsidR="0014345E" w:rsidRPr="007F448E" w:rsidRDefault="000116DE" w:rsidP="00B03EB6">
      <w:pPr>
        <w:pStyle w:val="ListParagraph"/>
        <w:numPr>
          <w:ilvl w:val="0"/>
          <w:numId w:val="1"/>
        </w:numPr>
        <w:jc w:val="both"/>
        <w:rPr>
          <w:rFonts w:asciiTheme="minorHAnsi" w:eastAsiaTheme="minorEastAsia" w:hAnsiTheme="minorHAnsi" w:cstheme="minorBidi"/>
          <w:sz w:val="24"/>
          <w:szCs w:val="24"/>
        </w:rPr>
      </w:pPr>
      <w:r w:rsidRPr="00B03EB6">
        <w:rPr>
          <w:rFonts w:ascii="Times New Roman" w:eastAsia="SimSun" w:hAnsi="Times New Roman"/>
          <w:sz w:val="24"/>
          <w:szCs w:val="24"/>
        </w:rPr>
        <w:t>Standalone, CA and NR-DC case with serving cell change within one CG</w:t>
      </w:r>
      <w:r w:rsidR="000E4745" w:rsidRPr="00B03EB6">
        <w:rPr>
          <w:rFonts w:ascii="Times New Roman" w:eastAsia="SimSun" w:hAnsi="Times New Roman"/>
          <w:sz w:val="24"/>
          <w:szCs w:val="24"/>
        </w:rPr>
        <w:t xml:space="preserve">. </w:t>
      </w:r>
    </w:p>
    <w:p w14:paraId="556EB9CA" w14:textId="58EC1F93" w:rsidR="0014345E" w:rsidRPr="007F448E" w:rsidRDefault="00E95D8E" w:rsidP="007F448E">
      <w:pPr>
        <w:jc w:val="both"/>
        <w:rPr>
          <w:sz w:val="24"/>
          <w:szCs w:val="24"/>
        </w:rPr>
      </w:pPr>
      <w:r w:rsidRPr="5AFE21E3">
        <w:rPr>
          <w:sz w:val="24"/>
          <w:szCs w:val="24"/>
        </w:rPr>
        <w:t>PCell change within the CG</w:t>
      </w:r>
      <w:r w:rsidR="00CA7955" w:rsidRPr="5AFE21E3">
        <w:rPr>
          <w:sz w:val="24"/>
          <w:szCs w:val="24"/>
        </w:rPr>
        <w:t xml:space="preserve"> could be considered </w:t>
      </w:r>
      <w:r w:rsidR="00D12679">
        <w:rPr>
          <w:sz w:val="24"/>
          <w:szCs w:val="24"/>
        </w:rPr>
        <w:t xml:space="preserve">for CA </w:t>
      </w:r>
      <w:r w:rsidR="00BC1F83" w:rsidRPr="5AFE21E3">
        <w:rPr>
          <w:sz w:val="24"/>
          <w:szCs w:val="24"/>
        </w:rPr>
        <w:t xml:space="preserve">while PSCell change </w:t>
      </w:r>
      <w:r w:rsidR="006037FB" w:rsidRPr="5AFE21E3">
        <w:rPr>
          <w:sz w:val="24"/>
          <w:szCs w:val="24"/>
        </w:rPr>
        <w:t>with</w:t>
      </w:r>
      <w:r w:rsidR="00BC1F83" w:rsidRPr="5AFE21E3">
        <w:rPr>
          <w:sz w:val="24"/>
          <w:szCs w:val="24"/>
        </w:rPr>
        <w:t>in SCG could be considered</w:t>
      </w:r>
      <w:r w:rsidR="00D12679">
        <w:rPr>
          <w:sz w:val="24"/>
          <w:szCs w:val="24"/>
        </w:rPr>
        <w:t xml:space="preserve"> for NR-DC</w:t>
      </w:r>
      <w:r w:rsidR="001A3771" w:rsidRPr="5AFE21E3">
        <w:rPr>
          <w:sz w:val="24"/>
          <w:szCs w:val="24"/>
        </w:rPr>
        <w:t xml:space="preserve">. </w:t>
      </w:r>
      <w:r w:rsidR="00D12679">
        <w:rPr>
          <w:sz w:val="24"/>
          <w:szCs w:val="24"/>
        </w:rPr>
        <w:t>S</w:t>
      </w:r>
      <w:r w:rsidR="00416143" w:rsidRPr="5AFE21E3">
        <w:rPr>
          <w:sz w:val="24"/>
          <w:szCs w:val="24"/>
        </w:rPr>
        <w:t>ecurity procedures could be kept as per legacy</w:t>
      </w:r>
      <w:r w:rsidR="00D12679">
        <w:rPr>
          <w:sz w:val="24"/>
          <w:szCs w:val="24"/>
        </w:rPr>
        <w:t xml:space="preserve"> procedure for both CA and NR-DC scenarios for L1/L2 mobility enhancements</w:t>
      </w:r>
      <w:r w:rsidR="00416143" w:rsidRPr="5AFE21E3">
        <w:rPr>
          <w:sz w:val="24"/>
          <w:szCs w:val="24"/>
        </w:rPr>
        <w:t xml:space="preserve">. </w:t>
      </w:r>
      <w:r w:rsidR="00CB7E7C" w:rsidRPr="5AFE21E3">
        <w:rPr>
          <w:sz w:val="24"/>
          <w:szCs w:val="24"/>
        </w:rPr>
        <w:t xml:space="preserve"> </w:t>
      </w:r>
    </w:p>
    <w:p w14:paraId="7DDCD4B7" w14:textId="1D90BBDB" w:rsidR="001C2323" w:rsidRPr="008F30CF" w:rsidRDefault="00852936" w:rsidP="008F30CF">
      <w:pPr>
        <w:jc w:val="both"/>
        <w:rPr>
          <w:sz w:val="24"/>
          <w:szCs w:val="24"/>
        </w:rPr>
      </w:pPr>
      <w:r w:rsidRPr="008F30CF">
        <w:rPr>
          <w:sz w:val="24"/>
          <w:szCs w:val="24"/>
        </w:rPr>
        <w:t xml:space="preserve">It is questionable whether the L1/L2 </w:t>
      </w:r>
      <w:r w:rsidR="00BB7FCD" w:rsidRPr="008F30CF">
        <w:rPr>
          <w:sz w:val="24"/>
          <w:szCs w:val="24"/>
        </w:rPr>
        <w:t>mobility</w:t>
      </w:r>
      <w:r w:rsidRPr="008F30CF">
        <w:rPr>
          <w:sz w:val="24"/>
          <w:szCs w:val="24"/>
        </w:rPr>
        <w:t xml:space="preserve"> could be used for </w:t>
      </w:r>
      <w:r w:rsidR="00BB7FCD" w:rsidRPr="008F30CF">
        <w:rPr>
          <w:sz w:val="24"/>
          <w:szCs w:val="24"/>
        </w:rPr>
        <w:t xml:space="preserve">switching between MN and SN. As the security </w:t>
      </w:r>
      <w:r w:rsidR="00CE2828" w:rsidRPr="008F30CF">
        <w:rPr>
          <w:sz w:val="24"/>
          <w:szCs w:val="24"/>
        </w:rPr>
        <w:t xml:space="preserve">keys </w:t>
      </w:r>
      <w:r w:rsidR="00D12679">
        <w:rPr>
          <w:sz w:val="24"/>
          <w:szCs w:val="24"/>
        </w:rPr>
        <w:t xml:space="preserve">are </w:t>
      </w:r>
      <w:r w:rsidR="00CE2828" w:rsidRPr="008F30CF">
        <w:rPr>
          <w:sz w:val="24"/>
          <w:szCs w:val="24"/>
        </w:rPr>
        <w:t xml:space="preserve">required to be updated based on the MN, use of L1/L2 mobility for switching between MN and SN may not be straightforward. Therefore, in our view, the </w:t>
      </w:r>
      <w:r w:rsidR="00F248F3" w:rsidRPr="008F30CF">
        <w:rPr>
          <w:sz w:val="24"/>
          <w:szCs w:val="24"/>
        </w:rPr>
        <w:t>switching between M</w:t>
      </w:r>
      <w:r w:rsidR="00724F29" w:rsidRPr="008F30CF">
        <w:rPr>
          <w:sz w:val="24"/>
          <w:szCs w:val="24"/>
        </w:rPr>
        <w:t>N</w:t>
      </w:r>
      <w:r w:rsidR="00F248F3" w:rsidRPr="008F30CF">
        <w:rPr>
          <w:sz w:val="24"/>
          <w:szCs w:val="24"/>
        </w:rPr>
        <w:t xml:space="preserve"> and SN should not be </w:t>
      </w:r>
      <w:r w:rsidR="004C10F8" w:rsidRPr="008F30CF">
        <w:rPr>
          <w:sz w:val="24"/>
          <w:szCs w:val="24"/>
        </w:rPr>
        <w:t xml:space="preserve">a </w:t>
      </w:r>
      <w:r w:rsidR="00F248F3" w:rsidRPr="008F30CF">
        <w:rPr>
          <w:sz w:val="24"/>
          <w:szCs w:val="24"/>
        </w:rPr>
        <w:t>focused scenario for L1/L2 mobility enhancements.</w:t>
      </w:r>
    </w:p>
    <w:p w14:paraId="156B07E8" w14:textId="3DC7FCFD" w:rsidR="00F248F3" w:rsidRPr="00176C46" w:rsidRDefault="00F248F3" w:rsidP="008F30CF">
      <w:pPr>
        <w:jc w:val="both"/>
        <w:rPr>
          <w:b/>
          <w:bCs/>
          <w:sz w:val="24"/>
          <w:szCs w:val="24"/>
        </w:rPr>
      </w:pPr>
      <w:r w:rsidRPr="00176C46">
        <w:rPr>
          <w:b/>
          <w:bCs/>
          <w:sz w:val="24"/>
          <w:szCs w:val="24"/>
        </w:rPr>
        <w:t xml:space="preserve">Proposal 3: </w:t>
      </w:r>
      <w:r w:rsidR="00455BA2" w:rsidRPr="00176C46">
        <w:rPr>
          <w:b/>
          <w:bCs/>
          <w:sz w:val="24"/>
          <w:szCs w:val="24"/>
        </w:rPr>
        <w:t xml:space="preserve">PCell change within CG (in CA scenario) and PSCell change within SCG (in NR-DC scenario) could be </w:t>
      </w:r>
      <w:r w:rsidR="00FA7494" w:rsidRPr="00176C46">
        <w:rPr>
          <w:b/>
          <w:bCs/>
          <w:sz w:val="24"/>
          <w:szCs w:val="24"/>
        </w:rPr>
        <w:t>considered</w:t>
      </w:r>
      <w:r w:rsidR="00455BA2" w:rsidRPr="00176C46">
        <w:rPr>
          <w:b/>
          <w:bCs/>
          <w:sz w:val="24"/>
          <w:szCs w:val="24"/>
        </w:rPr>
        <w:t xml:space="preserve"> for L1/L2 mobility enhancements.</w:t>
      </w:r>
    </w:p>
    <w:p w14:paraId="784E58CD" w14:textId="6A116900" w:rsidR="00455BA2" w:rsidRPr="00176C46" w:rsidRDefault="00455BA2" w:rsidP="008F30CF">
      <w:pPr>
        <w:jc w:val="both"/>
        <w:rPr>
          <w:b/>
          <w:bCs/>
          <w:sz w:val="24"/>
          <w:szCs w:val="24"/>
        </w:rPr>
      </w:pPr>
      <w:r w:rsidRPr="00176C46">
        <w:rPr>
          <w:b/>
          <w:bCs/>
          <w:sz w:val="24"/>
          <w:szCs w:val="24"/>
        </w:rPr>
        <w:lastRenderedPageBreak/>
        <w:t xml:space="preserve">Proposal 4: </w:t>
      </w:r>
      <w:r w:rsidR="00381FD6" w:rsidRPr="00176C46">
        <w:rPr>
          <w:b/>
          <w:bCs/>
          <w:sz w:val="24"/>
          <w:szCs w:val="24"/>
        </w:rPr>
        <w:t>S</w:t>
      </w:r>
      <w:r w:rsidR="00FA7494" w:rsidRPr="00176C46">
        <w:rPr>
          <w:b/>
          <w:bCs/>
          <w:sz w:val="24"/>
          <w:szCs w:val="24"/>
        </w:rPr>
        <w:t xml:space="preserve">witching between MN and SN in NR-DC scenario should not be </w:t>
      </w:r>
      <w:r w:rsidR="00176C46">
        <w:rPr>
          <w:b/>
          <w:bCs/>
          <w:sz w:val="24"/>
          <w:szCs w:val="24"/>
        </w:rPr>
        <w:t xml:space="preserve">a </w:t>
      </w:r>
      <w:r w:rsidR="00FA7494" w:rsidRPr="00176C46">
        <w:rPr>
          <w:b/>
          <w:bCs/>
          <w:sz w:val="24"/>
          <w:szCs w:val="24"/>
        </w:rPr>
        <w:t>focused</w:t>
      </w:r>
      <w:r w:rsidR="00461CCC" w:rsidRPr="00176C46">
        <w:rPr>
          <w:b/>
          <w:bCs/>
          <w:sz w:val="24"/>
          <w:szCs w:val="24"/>
        </w:rPr>
        <w:t xml:space="preserve"> scenario</w:t>
      </w:r>
      <w:r w:rsidR="00FA7494" w:rsidRPr="00176C46">
        <w:rPr>
          <w:b/>
          <w:bCs/>
          <w:sz w:val="24"/>
          <w:szCs w:val="24"/>
        </w:rPr>
        <w:t xml:space="preserve"> for L1/L2 mobility enhancements.</w:t>
      </w:r>
    </w:p>
    <w:p w14:paraId="29F24210" w14:textId="4DDD17EF" w:rsidR="00FA7494" w:rsidRPr="00B83C0A" w:rsidRDefault="00FA7494" w:rsidP="00B83C0A">
      <w:pPr>
        <w:pStyle w:val="ListParagraph"/>
        <w:ind w:left="360"/>
        <w:jc w:val="both"/>
        <w:rPr>
          <w:rFonts w:ascii="Times New Roman" w:hAnsi="Times New Roman"/>
          <w:sz w:val="24"/>
          <w:szCs w:val="24"/>
        </w:rPr>
      </w:pPr>
    </w:p>
    <w:p w14:paraId="19054A04" w14:textId="134877ED" w:rsidR="00F76E81" w:rsidRPr="00176C46" w:rsidRDefault="00176C46" w:rsidP="00176C46">
      <w:pPr>
        <w:jc w:val="both"/>
        <w:rPr>
          <w:sz w:val="24"/>
          <w:szCs w:val="24"/>
        </w:rPr>
      </w:pPr>
      <w:r w:rsidRPr="5AFE21E3">
        <w:rPr>
          <w:sz w:val="24"/>
          <w:szCs w:val="24"/>
        </w:rPr>
        <w:t xml:space="preserve">The </w:t>
      </w:r>
      <w:r w:rsidR="00573A5B" w:rsidRPr="5AFE21E3">
        <w:rPr>
          <w:sz w:val="24"/>
          <w:szCs w:val="24"/>
        </w:rPr>
        <w:t>WI</w:t>
      </w:r>
      <w:r w:rsidR="008E68DE" w:rsidRPr="5AFE21E3">
        <w:rPr>
          <w:sz w:val="24"/>
          <w:szCs w:val="24"/>
        </w:rPr>
        <w:t xml:space="preserve"> objective</w:t>
      </w:r>
      <w:r w:rsidR="001C223E" w:rsidRPr="5AFE21E3">
        <w:rPr>
          <w:sz w:val="24"/>
          <w:szCs w:val="24"/>
        </w:rPr>
        <w:t>s</w:t>
      </w:r>
      <w:r w:rsidR="008E68DE" w:rsidRPr="5AFE21E3">
        <w:rPr>
          <w:sz w:val="24"/>
          <w:szCs w:val="24"/>
        </w:rPr>
        <w:t xml:space="preserve"> broadly </w:t>
      </w:r>
      <w:r w:rsidR="003A2EBE" w:rsidRPr="5AFE21E3">
        <w:rPr>
          <w:sz w:val="24"/>
          <w:szCs w:val="24"/>
        </w:rPr>
        <w:t xml:space="preserve">stated that the L1/L2 mobility enhancements are applicable to </w:t>
      </w:r>
      <w:r w:rsidR="007662F7" w:rsidRPr="5AFE21E3">
        <w:rPr>
          <w:sz w:val="24"/>
          <w:szCs w:val="24"/>
        </w:rPr>
        <w:t xml:space="preserve">standalone deployment scenarios. </w:t>
      </w:r>
      <w:r w:rsidR="00354534" w:rsidRPr="5AFE21E3">
        <w:rPr>
          <w:sz w:val="24"/>
          <w:szCs w:val="24"/>
        </w:rPr>
        <w:t xml:space="preserve">Intra-gNB and inter-gNB handover scenarios can be considered in standalone </w:t>
      </w:r>
      <w:r w:rsidR="00960FEF" w:rsidRPr="5AFE21E3">
        <w:rPr>
          <w:sz w:val="24"/>
          <w:szCs w:val="24"/>
        </w:rPr>
        <w:t xml:space="preserve">NR deployment. </w:t>
      </w:r>
      <w:r w:rsidR="001A5D49" w:rsidRPr="5AFE21E3">
        <w:rPr>
          <w:sz w:val="24"/>
          <w:szCs w:val="24"/>
        </w:rPr>
        <w:t xml:space="preserve">The </w:t>
      </w:r>
      <w:r w:rsidR="00C20688" w:rsidRPr="5AFE21E3">
        <w:rPr>
          <w:sz w:val="24"/>
          <w:szCs w:val="24"/>
        </w:rPr>
        <w:t xml:space="preserve">procedure for Intra-gNB and Inter-gNB </w:t>
      </w:r>
      <w:r w:rsidR="002054C1" w:rsidRPr="5AFE21E3">
        <w:rPr>
          <w:sz w:val="24"/>
          <w:szCs w:val="24"/>
        </w:rPr>
        <w:t xml:space="preserve">handover is similar with respect to the </w:t>
      </w:r>
      <w:r w:rsidR="004328D0" w:rsidRPr="5AFE21E3">
        <w:rPr>
          <w:sz w:val="24"/>
          <w:szCs w:val="24"/>
        </w:rPr>
        <w:t>high-level</w:t>
      </w:r>
      <w:r w:rsidR="002054C1" w:rsidRPr="5AFE21E3">
        <w:rPr>
          <w:sz w:val="24"/>
          <w:szCs w:val="24"/>
        </w:rPr>
        <w:t xml:space="preserve"> procedures such as </w:t>
      </w:r>
      <w:r w:rsidR="00036AE9" w:rsidRPr="5AFE21E3">
        <w:rPr>
          <w:sz w:val="24"/>
          <w:szCs w:val="24"/>
        </w:rPr>
        <w:t xml:space="preserve">security key derivation, handover configuration and handover execution. </w:t>
      </w:r>
      <w:r w:rsidR="004328D0" w:rsidRPr="5AFE21E3">
        <w:rPr>
          <w:sz w:val="24"/>
          <w:szCs w:val="24"/>
        </w:rPr>
        <w:t>The security procedure is conducted with res</w:t>
      </w:r>
      <w:r w:rsidR="005B6BB6" w:rsidRPr="5AFE21E3">
        <w:rPr>
          <w:sz w:val="24"/>
          <w:szCs w:val="24"/>
        </w:rPr>
        <w:t>pect to the target gNB. Therefore, we wonder whether it is possible</w:t>
      </w:r>
      <w:r w:rsidR="00B92846" w:rsidRPr="5AFE21E3">
        <w:rPr>
          <w:sz w:val="24"/>
          <w:szCs w:val="24"/>
        </w:rPr>
        <w:t xml:space="preserve"> to consider standalone deployment scenario (either intra-gNB or inter-gNB handover) </w:t>
      </w:r>
      <w:r w:rsidR="00F76E81" w:rsidRPr="5AFE21E3">
        <w:rPr>
          <w:sz w:val="24"/>
          <w:szCs w:val="24"/>
        </w:rPr>
        <w:t xml:space="preserve">in </w:t>
      </w:r>
      <w:r w:rsidR="00D12679">
        <w:rPr>
          <w:sz w:val="24"/>
          <w:szCs w:val="24"/>
        </w:rPr>
        <w:t>L</w:t>
      </w:r>
      <w:r w:rsidR="00F76E81" w:rsidRPr="5AFE21E3">
        <w:rPr>
          <w:sz w:val="24"/>
          <w:szCs w:val="24"/>
        </w:rPr>
        <w:t>1/</w:t>
      </w:r>
      <w:r w:rsidR="00D12679">
        <w:rPr>
          <w:sz w:val="24"/>
          <w:szCs w:val="24"/>
        </w:rPr>
        <w:t>L</w:t>
      </w:r>
      <w:r w:rsidR="00F76E81" w:rsidRPr="5AFE21E3">
        <w:rPr>
          <w:sz w:val="24"/>
          <w:szCs w:val="24"/>
        </w:rPr>
        <w:t xml:space="preserve">2 mobility enhancements. </w:t>
      </w:r>
    </w:p>
    <w:p w14:paraId="4DC149C7" w14:textId="14F379F8" w:rsidR="00A608D7" w:rsidRPr="005A1CEE" w:rsidRDefault="00F76E81" w:rsidP="001C223E">
      <w:pPr>
        <w:jc w:val="both"/>
        <w:rPr>
          <w:b/>
          <w:bCs/>
          <w:sz w:val="24"/>
          <w:szCs w:val="24"/>
        </w:rPr>
      </w:pPr>
      <w:bookmarkStart w:id="4" w:name="_Hlk110937412"/>
      <w:r w:rsidRPr="005A1CEE">
        <w:rPr>
          <w:b/>
          <w:bCs/>
          <w:sz w:val="24"/>
          <w:szCs w:val="24"/>
        </w:rPr>
        <w:t xml:space="preserve">Proposal 5: RAN2 to discuss which standalone deployment </w:t>
      </w:r>
      <w:r w:rsidR="00A608D7" w:rsidRPr="005A1CEE">
        <w:rPr>
          <w:b/>
          <w:bCs/>
          <w:sz w:val="24"/>
          <w:szCs w:val="24"/>
        </w:rPr>
        <w:t>scenarios</w:t>
      </w:r>
      <w:r w:rsidRPr="005A1CEE">
        <w:rPr>
          <w:b/>
          <w:bCs/>
          <w:sz w:val="24"/>
          <w:szCs w:val="24"/>
        </w:rPr>
        <w:t xml:space="preserve"> to be considered for L1/L2 mobil</w:t>
      </w:r>
      <w:r w:rsidR="00A608D7" w:rsidRPr="005A1CEE">
        <w:rPr>
          <w:b/>
          <w:bCs/>
          <w:sz w:val="24"/>
          <w:szCs w:val="24"/>
        </w:rPr>
        <w:t xml:space="preserve">ity enhancements. </w:t>
      </w:r>
    </w:p>
    <w:bookmarkEnd w:id="4"/>
    <w:p w14:paraId="2518EC4B" w14:textId="7F621098" w:rsidR="00287998" w:rsidRDefault="00287998" w:rsidP="001708F0">
      <w:pPr>
        <w:pStyle w:val="Heading1"/>
        <w:numPr>
          <w:ilvl w:val="0"/>
          <w:numId w:val="11"/>
        </w:numPr>
        <w:tabs>
          <w:tab w:val="num" w:pos="360"/>
        </w:tabs>
        <w:ind w:left="0" w:firstLine="0"/>
        <w:rPr>
          <w:rFonts w:eastAsia="SimSun" w:cs="Arial"/>
          <w:lang w:eastAsia="zh-CN"/>
        </w:rPr>
      </w:pPr>
      <w:r w:rsidRPr="597C9880">
        <w:rPr>
          <w:rFonts w:eastAsia="SimSun" w:cs="Arial"/>
          <w:lang w:eastAsia="zh-CN"/>
        </w:rPr>
        <w:t>Conclusion</w:t>
      </w:r>
    </w:p>
    <w:p w14:paraId="702397F1" w14:textId="13BEBE7A" w:rsidR="001A0B55" w:rsidRPr="00D12679" w:rsidRDefault="001A0B55" w:rsidP="001A0B55">
      <w:pPr>
        <w:rPr>
          <w:sz w:val="24"/>
          <w:szCs w:val="24"/>
          <w:lang w:eastAsia="zh-CN"/>
        </w:rPr>
      </w:pPr>
      <w:r w:rsidRPr="00D12679">
        <w:rPr>
          <w:sz w:val="24"/>
          <w:szCs w:val="24"/>
          <w:lang w:eastAsia="zh-CN"/>
        </w:rPr>
        <w:t xml:space="preserve">This contribution discusses </w:t>
      </w:r>
      <w:r w:rsidR="005A1CEE" w:rsidRPr="00D12679">
        <w:rPr>
          <w:sz w:val="24"/>
          <w:szCs w:val="24"/>
          <w:lang w:eastAsia="zh-CN"/>
        </w:rPr>
        <w:t xml:space="preserve">possible deployment scenarios where L1/L2 mobility </w:t>
      </w:r>
      <w:r w:rsidR="00160361" w:rsidRPr="00D12679">
        <w:rPr>
          <w:sz w:val="24"/>
          <w:szCs w:val="24"/>
          <w:lang w:eastAsia="zh-CN"/>
        </w:rPr>
        <w:t>enhancements</w:t>
      </w:r>
      <w:r w:rsidR="005A1CEE" w:rsidRPr="00D12679">
        <w:rPr>
          <w:sz w:val="24"/>
          <w:szCs w:val="24"/>
          <w:lang w:eastAsia="zh-CN"/>
        </w:rPr>
        <w:t xml:space="preserve"> could be </w:t>
      </w:r>
      <w:r w:rsidR="00160361" w:rsidRPr="00D12679">
        <w:rPr>
          <w:sz w:val="24"/>
          <w:szCs w:val="24"/>
          <w:lang w:eastAsia="zh-CN"/>
        </w:rPr>
        <w:t xml:space="preserve">focused on. </w:t>
      </w:r>
      <w:r w:rsidR="00732E24" w:rsidRPr="00D12679">
        <w:rPr>
          <w:sz w:val="24"/>
          <w:szCs w:val="24"/>
          <w:lang w:eastAsia="zh-CN"/>
        </w:rPr>
        <w:t>The following proposal</w:t>
      </w:r>
      <w:r w:rsidR="00D12679" w:rsidRPr="00D12679">
        <w:rPr>
          <w:sz w:val="24"/>
          <w:szCs w:val="24"/>
          <w:lang w:eastAsia="zh-CN"/>
        </w:rPr>
        <w:t>s</w:t>
      </w:r>
      <w:r w:rsidR="00732E24" w:rsidRPr="00D12679">
        <w:rPr>
          <w:sz w:val="24"/>
          <w:szCs w:val="24"/>
          <w:lang w:eastAsia="zh-CN"/>
        </w:rPr>
        <w:t xml:space="preserve"> were made. </w:t>
      </w:r>
    </w:p>
    <w:p w14:paraId="06F7CD17" w14:textId="77777777" w:rsidR="00B96669" w:rsidRPr="007F448E" w:rsidRDefault="00B96669" w:rsidP="00B96669">
      <w:pPr>
        <w:jc w:val="both"/>
        <w:rPr>
          <w:b/>
          <w:bCs/>
          <w:sz w:val="24"/>
          <w:szCs w:val="24"/>
        </w:rPr>
      </w:pPr>
      <w:r w:rsidRPr="5AFE21E3">
        <w:rPr>
          <w:b/>
          <w:bCs/>
          <w:sz w:val="24"/>
          <w:szCs w:val="24"/>
        </w:rPr>
        <w:t>Proposal 1: RAN2 to confirm that for the L1/L2 mobility enhancements for CU-DU architecture the following points will remain unchanged/legacy:</w:t>
      </w:r>
    </w:p>
    <w:p w14:paraId="6B83AFFD" w14:textId="77777777" w:rsidR="00B96669" w:rsidRPr="007F448E" w:rsidRDefault="00B96669" w:rsidP="00B96669">
      <w:pPr>
        <w:pStyle w:val="ListParagraph"/>
        <w:numPr>
          <w:ilvl w:val="0"/>
          <w:numId w:val="37"/>
        </w:numPr>
        <w:jc w:val="both"/>
        <w:rPr>
          <w:rFonts w:ascii="Times New Roman" w:hAnsi="Times New Roman"/>
          <w:b/>
          <w:bCs/>
          <w:sz w:val="24"/>
          <w:szCs w:val="24"/>
        </w:rPr>
      </w:pPr>
      <w:r>
        <w:rPr>
          <w:rFonts w:ascii="Times New Roman" w:hAnsi="Times New Roman"/>
          <w:b/>
          <w:bCs/>
          <w:sz w:val="24"/>
          <w:szCs w:val="24"/>
        </w:rPr>
        <w:t>T</w:t>
      </w:r>
      <w:r w:rsidRPr="5AFE21E3">
        <w:rPr>
          <w:rFonts w:ascii="Times New Roman" w:hAnsi="Times New Roman"/>
          <w:b/>
          <w:bCs/>
          <w:sz w:val="24"/>
          <w:szCs w:val="24"/>
        </w:rPr>
        <w:t xml:space="preserve">he generation of security keys and user plane and control plane security procedures (integrity protection and cyphering) </w:t>
      </w:r>
    </w:p>
    <w:p w14:paraId="36036570" w14:textId="77777777" w:rsidR="00B96669" w:rsidRPr="007F448E" w:rsidRDefault="00B96669" w:rsidP="00B96669">
      <w:pPr>
        <w:pStyle w:val="ListParagraph"/>
        <w:numPr>
          <w:ilvl w:val="0"/>
          <w:numId w:val="37"/>
        </w:numPr>
        <w:jc w:val="both"/>
        <w:rPr>
          <w:rFonts w:ascii="Times New Roman" w:hAnsi="Times New Roman"/>
          <w:b/>
          <w:bCs/>
          <w:sz w:val="24"/>
          <w:szCs w:val="24"/>
        </w:rPr>
      </w:pPr>
      <w:r w:rsidRPr="5AFE21E3">
        <w:rPr>
          <w:rFonts w:ascii="Times New Roman" w:hAnsi="Times New Roman"/>
          <w:b/>
          <w:bCs/>
          <w:sz w:val="24"/>
          <w:szCs w:val="24"/>
        </w:rPr>
        <w:t>The CU is in charge of making decision on the DU change as per legacy</w:t>
      </w:r>
    </w:p>
    <w:p w14:paraId="3B573C26" w14:textId="77777777" w:rsidR="00B96669" w:rsidRPr="007F448E" w:rsidRDefault="00B96669" w:rsidP="00B96669">
      <w:pPr>
        <w:pStyle w:val="ListParagraph"/>
        <w:numPr>
          <w:ilvl w:val="0"/>
          <w:numId w:val="37"/>
        </w:numPr>
        <w:jc w:val="both"/>
        <w:rPr>
          <w:rFonts w:ascii="Times New Roman" w:hAnsi="Times New Roman"/>
          <w:b/>
          <w:bCs/>
          <w:sz w:val="24"/>
          <w:szCs w:val="24"/>
        </w:rPr>
      </w:pPr>
      <w:r w:rsidRPr="007F448E">
        <w:rPr>
          <w:rFonts w:ascii="Times New Roman" w:hAnsi="Times New Roman"/>
          <w:b/>
          <w:bCs/>
          <w:sz w:val="24"/>
          <w:szCs w:val="24"/>
        </w:rPr>
        <w:t>The CU is in charge of configuration of DU as per legacy</w:t>
      </w:r>
    </w:p>
    <w:p w14:paraId="1CAB5C11" w14:textId="77777777" w:rsidR="00B96669" w:rsidRPr="007F448E" w:rsidRDefault="00B96669" w:rsidP="00B96669">
      <w:pPr>
        <w:jc w:val="both"/>
        <w:rPr>
          <w:b/>
          <w:bCs/>
          <w:sz w:val="24"/>
          <w:szCs w:val="24"/>
        </w:rPr>
      </w:pPr>
      <w:r w:rsidRPr="5AFE21E3">
        <w:rPr>
          <w:b/>
          <w:bCs/>
          <w:sz w:val="24"/>
          <w:szCs w:val="24"/>
        </w:rPr>
        <w:t>Proposal 2: RAN2 to re-confirm that no new RAN interfaces (eg. DU to DU) will be standardised within this WI and all proposed enhancements should not assume such a standardised interface</w:t>
      </w:r>
      <w:r>
        <w:rPr>
          <w:b/>
          <w:bCs/>
          <w:sz w:val="24"/>
          <w:szCs w:val="24"/>
        </w:rPr>
        <w:t>.</w:t>
      </w:r>
    </w:p>
    <w:p w14:paraId="7D9455C8" w14:textId="77777777" w:rsidR="00B96669" w:rsidRPr="00176C46" w:rsidRDefault="00B96669" w:rsidP="00B96669">
      <w:pPr>
        <w:jc w:val="both"/>
        <w:rPr>
          <w:b/>
          <w:bCs/>
          <w:sz w:val="24"/>
          <w:szCs w:val="24"/>
        </w:rPr>
      </w:pPr>
      <w:r w:rsidRPr="00176C46">
        <w:rPr>
          <w:b/>
          <w:bCs/>
          <w:sz w:val="24"/>
          <w:szCs w:val="24"/>
        </w:rPr>
        <w:t>Proposal 3: PCell change within CG (in CA scenario) and PSCell change within SCG (in NR-DC scenario) could be considered for L1/L2 mobility enhancements.</w:t>
      </w:r>
    </w:p>
    <w:p w14:paraId="3EABE22D" w14:textId="77777777" w:rsidR="00B96669" w:rsidRPr="00176C46" w:rsidRDefault="00B96669" w:rsidP="00B96669">
      <w:pPr>
        <w:jc w:val="both"/>
        <w:rPr>
          <w:b/>
          <w:bCs/>
          <w:sz w:val="24"/>
          <w:szCs w:val="24"/>
        </w:rPr>
      </w:pPr>
      <w:r w:rsidRPr="00176C46">
        <w:rPr>
          <w:b/>
          <w:bCs/>
          <w:sz w:val="24"/>
          <w:szCs w:val="24"/>
        </w:rPr>
        <w:t xml:space="preserve">Proposal 4: Switching between MN and SN in NR-DC scenario should not be </w:t>
      </w:r>
      <w:r>
        <w:rPr>
          <w:b/>
          <w:bCs/>
          <w:sz w:val="24"/>
          <w:szCs w:val="24"/>
        </w:rPr>
        <w:t xml:space="preserve">a </w:t>
      </w:r>
      <w:r w:rsidRPr="00176C46">
        <w:rPr>
          <w:b/>
          <w:bCs/>
          <w:sz w:val="24"/>
          <w:szCs w:val="24"/>
        </w:rPr>
        <w:t>focused scenario for L1/L2 mobility enhancements.</w:t>
      </w:r>
    </w:p>
    <w:p w14:paraId="0BB1F1E1" w14:textId="6890F2D2" w:rsidR="00137468" w:rsidRPr="00447D8B" w:rsidRDefault="00137468" w:rsidP="00137468">
      <w:pPr>
        <w:ind w:leftChars="-11" w:left="2" w:hangingChars="10" w:hanging="24"/>
        <w:rPr>
          <w:b/>
          <w:bCs/>
          <w:sz w:val="24"/>
          <w:szCs w:val="24"/>
        </w:rPr>
      </w:pPr>
      <w:r w:rsidRPr="00137468">
        <w:rPr>
          <w:b/>
          <w:bCs/>
          <w:sz w:val="24"/>
          <w:szCs w:val="24"/>
        </w:rPr>
        <w:t>Proposal 5: RAN2 to discuss which standalone deployment scenarios to be considered for L1/L2 mobility enhancements.</w:t>
      </w:r>
    </w:p>
    <w:p w14:paraId="55268A97" w14:textId="77777777" w:rsidR="00287998" w:rsidRDefault="00287998" w:rsidP="00287998">
      <w:pPr>
        <w:pStyle w:val="Heading1"/>
        <w:rPr>
          <w:rFonts w:eastAsia="SimSun" w:cs="Arial"/>
          <w:lang w:eastAsia="zh-CN"/>
        </w:rPr>
      </w:pPr>
      <w:r>
        <w:rPr>
          <w:rFonts w:eastAsia="SimSun" w:cs="Arial"/>
          <w:lang w:eastAsia="zh-CN"/>
        </w:rPr>
        <w:t>References</w:t>
      </w:r>
    </w:p>
    <w:p w14:paraId="47B9E1D0" w14:textId="3A2ED1B7" w:rsidR="003F61A9" w:rsidRPr="000E70E3" w:rsidRDefault="003F61A9" w:rsidP="003F61A9">
      <w:pPr>
        <w:tabs>
          <w:tab w:val="center" w:pos="4536"/>
          <w:tab w:val="right" w:pos="9072"/>
        </w:tabs>
        <w:spacing w:after="0"/>
        <w:rPr>
          <w:b/>
        </w:rPr>
      </w:pPr>
      <w:bookmarkStart w:id="5" w:name="_Hlk101813809"/>
    </w:p>
    <w:bookmarkEnd w:id="5"/>
    <w:p w14:paraId="4A02D0EC" w14:textId="3972F499" w:rsidR="000E70E3" w:rsidRPr="000E70E3" w:rsidRDefault="000E70E3" w:rsidP="000E70E3">
      <w:pPr>
        <w:pStyle w:val="ZT"/>
        <w:framePr w:wrap="auto" w:hAnchor="text" w:yAlign="inline"/>
        <w:jc w:val="left"/>
        <w:rPr>
          <w:rFonts w:ascii="Times New Roman" w:eastAsia="SimSun" w:hAnsi="Times New Roman"/>
          <w:sz w:val="20"/>
          <w:lang w:eastAsia="en-US"/>
        </w:rPr>
      </w:pPr>
      <w:r>
        <w:rPr>
          <w:rFonts w:ascii="Times New Roman" w:eastAsia="SimSun" w:hAnsi="Times New Roman"/>
          <w:sz w:val="20"/>
          <w:lang w:eastAsia="en-US"/>
        </w:rPr>
        <w:t xml:space="preserve">[1] </w:t>
      </w:r>
      <w:r w:rsidR="00FF0C90">
        <w:rPr>
          <w:rFonts w:ascii="Times New Roman" w:eastAsia="SimSun" w:hAnsi="Times New Roman"/>
          <w:sz w:val="20"/>
          <w:lang w:eastAsia="en-US"/>
        </w:rPr>
        <w:t xml:space="preserve">RP-213565, </w:t>
      </w:r>
      <w:r w:rsidR="007F2D6E">
        <w:rPr>
          <w:rFonts w:ascii="Times New Roman" w:eastAsia="SimSun" w:hAnsi="Times New Roman"/>
          <w:sz w:val="20"/>
          <w:lang w:eastAsia="en-US"/>
        </w:rPr>
        <w:t>“</w:t>
      </w:r>
      <w:r w:rsidR="00144718">
        <w:rPr>
          <w:rFonts w:ascii="Times New Roman" w:eastAsia="SimSun" w:hAnsi="Times New Roman"/>
          <w:sz w:val="20"/>
          <w:lang w:eastAsia="en-US"/>
        </w:rPr>
        <w:t>New WID on Further NR mobility enhancements</w:t>
      </w:r>
      <w:r w:rsidR="007F2D6E">
        <w:rPr>
          <w:rFonts w:ascii="Times New Roman" w:eastAsia="SimSun" w:hAnsi="Times New Roman"/>
          <w:sz w:val="20"/>
          <w:lang w:eastAsia="en-US"/>
        </w:rPr>
        <w:t>”</w:t>
      </w:r>
      <w:r w:rsidR="00144718">
        <w:rPr>
          <w:rFonts w:ascii="Times New Roman" w:eastAsia="SimSun" w:hAnsi="Times New Roman"/>
          <w:sz w:val="20"/>
          <w:lang w:eastAsia="en-US"/>
        </w:rPr>
        <w:t>, RAN</w:t>
      </w:r>
      <w:r w:rsidR="007F2D6E">
        <w:rPr>
          <w:rFonts w:ascii="Times New Roman" w:eastAsia="SimSun" w:hAnsi="Times New Roman"/>
          <w:sz w:val="20"/>
          <w:lang w:eastAsia="en-US"/>
        </w:rPr>
        <w:t>_94e</w:t>
      </w:r>
      <w:r w:rsidRPr="000E70E3">
        <w:rPr>
          <w:rFonts w:ascii="Times New Roman" w:eastAsia="SimSun" w:hAnsi="Times New Roman"/>
          <w:sz w:val="20"/>
          <w:lang w:eastAsia="en-US"/>
        </w:rPr>
        <w:t xml:space="preserve"> </w:t>
      </w:r>
    </w:p>
    <w:p w14:paraId="10F8CDB3" w14:textId="6F123300" w:rsidR="000E70E3" w:rsidRPr="000E70E3" w:rsidRDefault="000E70E3" w:rsidP="2BDC3E64">
      <w:pPr>
        <w:pStyle w:val="ZT"/>
        <w:framePr w:wrap="auto" w:hAnchor="text" w:yAlign="inline"/>
        <w:jc w:val="left"/>
        <w:rPr>
          <w:rFonts w:ascii="Times New Roman" w:eastAsia="SimSun" w:hAnsi="Times New Roman"/>
          <w:sz w:val="20"/>
          <w:lang w:eastAsia="en-US"/>
        </w:rPr>
      </w:pPr>
    </w:p>
    <w:sectPr w:rsidR="000E70E3" w:rsidRPr="000E70E3" w:rsidSect="005A150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D12CEE" w14:textId="77777777" w:rsidR="00456682" w:rsidRDefault="00456682" w:rsidP="00287998">
      <w:pPr>
        <w:spacing w:after="0"/>
      </w:pPr>
      <w:r>
        <w:separator/>
      </w:r>
    </w:p>
  </w:endnote>
  <w:endnote w:type="continuationSeparator" w:id="0">
    <w:p w14:paraId="78CB52D9" w14:textId="77777777" w:rsidR="00456682" w:rsidRDefault="00456682" w:rsidP="002879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E8C41" w14:textId="77777777" w:rsidR="00793348" w:rsidRDefault="007933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8D0F6" w14:textId="55E89D28" w:rsidR="00074382" w:rsidRDefault="00883BB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6BF56" w14:textId="77777777" w:rsidR="00793348" w:rsidRDefault="007933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E857E9" w14:textId="77777777" w:rsidR="00456682" w:rsidRDefault="00456682" w:rsidP="00287998">
      <w:pPr>
        <w:spacing w:after="0"/>
      </w:pPr>
      <w:r>
        <w:separator/>
      </w:r>
    </w:p>
  </w:footnote>
  <w:footnote w:type="continuationSeparator" w:id="0">
    <w:p w14:paraId="0A18C89D" w14:textId="77777777" w:rsidR="00456682" w:rsidRDefault="00456682" w:rsidP="002879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D6AC0" w14:textId="77777777" w:rsidR="00793348" w:rsidRDefault="007933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E7C0F" w14:textId="77777777" w:rsidR="00793348" w:rsidRDefault="00793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AB64D" w14:textId="77777777" w:rsidR="00793348" w:rsidRDefault="00793348">
    <w:pPr>
      <w:pStyle w:val="Header"/>
    </w:pPr>
  </w:p>
</w:hdr>
</file>

<file path=word/intelligence2.xml><?xml version="1.0" encoding="utf-8"?>
<int2:intelligence xmlns:int2="http://schemas.microsoft.com/office/intelligence/2020/intelligence">
  <int2:observations>
    <int2:bookmark int2:bookmarkName="_Int_sgPFskIg" int2:invalidationBookmarkName="" int2:hashCode="37xkVMNIO3wRI0" int2:id="rrv2dN04">
      <int2:state int2:type="LegacyProofing"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90F05"/>
    <w:multiLevelType w:val="hybridMultilevel"/>
    <w:tmpl w:val="505EA15C"/>
    <w:lvl w:ilvl="0" w:tplc="CAD8525A">
      <w:start w:val="1"/>
      <w:numFmt w:val="bullet"/>
      <w:lvlText w:val="·"/>
      <w:lvlJc w:val="left"/>
      <w:pPr>
        <w:ind w:left="720" w:hanging="360"/>
      </w:pPr>
      <w:rPr>
        <w:rFonts w:ascii="Symbol" w:hAnsi="Symbol" w:hint="default"/>
      </w:rPr>
    </w:lvl>
    <w:lvl w:ilvl="1" w:tplc="A888E378">
      <w:start w:val="1"/>
      <w:numFmt w:val="bullet"/>
      <w:lvlText w:val="o"/>
      <w:lvlJc w:val="left"/>
      <w:pPr>
        <w:ind w:left="1440" w:hanging="360"/>
      </w:pPr>
      <w:rPr>
        <w:rFonts w:ascii="Courier New" w:hAnsi="Courier New" w:hint="default"/>
      </w:rPr>
    </w:lvl>
    <w:lvl w:ilvl="2" w:tplc="35A20B5E">
      <w:start w:val="1"/>
      <w:numFmt w:val="bullet"/>
      <w:lvlText w:val=""/>
      <w:lvlJc w:val="left"/>
      <w:pPr>
        <w:ind w:left="2160" w:hanging="360"/>
      </w:pPr>
      <w:rPr>
        <w:rFonts w:ascii="Wingdings" w:hAnsi="Wingdings" w:hint="default"/>
      </w:rPr>
    </w:lvl>
    <w:lvl w:ilvl="3" w:tplc="74C8B5CA">
      <w:start w:val="1"/>
      <w:numFmt w:val="bullet"/>
      <w:lvlText w:val=""/>
      <w:lvlJc w:val="left"/>
      <w:pPr>
        <w:ind w:left="2880" w:hanging="360"/>
      </w:pPr>
      <w:rPr>
        <w:rFonts w:ascii="Symbol" w:hAnsi="Symbol" w:hint="default"/>
      </w:rPr>
    </w:lvl>
    <w:lvl w:ilvl="4" w:tplc="9252E71C">
      <w:start w:val="1"/>
      <w:numFmt w:val="bullet"/>
      <w:lvlText w:val="o"/>
      <w:lvlJc w:val="left"/>
      <w:pPr>
        <w:ind w:left="3600" w:hanging="360"/>
      </w:pPr>
      <w:rPr>
        <w:rFonts w:ascii="Courier New" w:hAnsi="Courier New" w:hint="default"/>
      </w:rPr>
    </w:lvl>
    <w:lvl w:ilvl="5" w:tplc="E382B1CE">
      <w:start w:val="1"/>
      <w:numFmt w:val="bullet"/>
      <w:lvlText w:val=""/>
      <w:lvlJc w:val="left"/>
      <w:pPr>
        <w:ind w:left="4320" w:hanging="360"/>
      </w:pPr>
      <w:rPr>
        <w:rFonts w:ascii="Wingdings" w:hAnsi="Wingdings" w:hint="default"/>
      </w:rPr>
    </w:lvl>
    <w:lvl w:ilvl="6" w:tplc="A0DCB634">
      <w:start w:val="1"/>
      <w:numFmt w:val="bullet"/>
      <w:lvlText w:val=""/>
      <w:lvlJc w:val="left"/>
      <w:pPr>
        <w:ind w:left="5040" w:hanging="360"/>
      </w:pPr>
      <w:rPr>
        <w:rFonts w:ascii="Symbol" w:hAnsi="Symbol" w:hint="default"/>
      </w:rPr>
    </w:lvl>
    <w:lvl w:ilvl="7" w:tplc="739A6C1A">
      <w:start w:val="1"/>
      <w:numFmt w:val="bullet"/>
      <w:lvlText w:val="o"/>
      <w:lvlJc w:val="left"/>
      <w:pPr>
        <w:ind w:left="5760" w:hanging="360"/>
      </w:pPr>
      <w:rPr>
        <w:rFonts w:ascii="Courier New" w:hAnsi="Courier New" w:hint="default"/>
      </w:rPr>
    </w:lvl>
    <w:lvl w:ilvl="8" w:tplc="93C8EE8A">
      <w:start w:val="1"/>
      <w:numFmt w:val="bullet"/>
      <w:lvlText w:val=""/>
      <w:lvlJc w:val="left"/>
      <w:pPr>
        <w:ind w:left="6480" w:hanging="360"/>
      </w:pPr>
      <w:rPr>
        <w:rFonts w:ascii="Wingdings" w:hAnsi="Wingdings" w:hint="default"/>
      </w:rPr>
    </w:lvl>
  </w:abstractNum>
  <w:abstractNum w:abstractNumId="1" w15:restartNumberingAfterBreak="0">
    <w:nsid w:val="068A0711"/>
    <w:multiLevelType w:val="hybridMultilevel"/>
    <w:tmpl w:val="8D5A4F34"/>
    <w:lvl w:ilvl="0" w:tplc="04070001">
      <w:start w:val="1"/>
      <w:numFmt w:val="bullet"/>
      <w:lvlText w:val=""/>
      <w:lvlJc w:val="left"/>
      <w:pPr>
        <w:ind w:left="338" w:hanging="360"/>
      </w:pPr>
      <w:rPr>
        <w:rFonts w:ascii="Symbol" w:hAnsi="Symbol" w:hint="default"/>
      </w:rPr>
    </w:lvl>
    <w:lvl w:ilvl="1" w:tplc="04070019">
      <w:start w:val="1"/>
      <w:numFmt w:val="lowerLetter"/>
      <w:lvlText w:val="%2."/>
      <w:lvlJc w:val="left"/>
      <w:pPr>
        <w:ind w:left="1058" w:hanging="360"/>
      </w:pPr>
    </w:lvl>
    <w:lvl w:ilvl="2" w:tplc="04070001">
      <w:start w:val="1"/>
      <w:numFmt w:val="bullet"/>
      <w:lvlText w:val=""/>
      <w:lvlJc w:val="left"/>
      <w:pPr>
        <w:ind w:left="1778" w:hanging="180"/>
      </w:pPr>
      <w:rPr>
        <w:rFonts w:ascii="Symbol" w:hAnsi="Symbol" w:hint="default"/>
      </w:rPr>
    </w:lvl>
    <w:lvl w:ilvl="3" w:tplc="0407000F" w:tentative="1">
      <w:start w:val="1"/>
      <w:numFmt w:val="decimal"/>
      <w:lvlText w:val="%4."/>
      <w:lvlJc w:val="left"/>
      <w:pPr>
        <w:ind w:left="2498" w:hanging="360"/>
      </w:pPr>
    </w:lvl>
    <w:lvl w:ilvl="4" w:tplc="04070019" w:tentative="1">
      <w:start w:val="1"/>
      <w:numFmt w:val="lowerLetter"/>
      <w:lvlText w:val="%5."/>
      <w:lvlJc w:val="left"/>
      <w:pPr>
        <w:ind w:left="3218" w:hanging="360"/>
      </w:pPr>
    </w:lvl>
    <w:lvl w:ilvl="5" w:tplc="0407001B" w:tentative="1">
      <w:start w:val="1"/>
      <w:numFmt w:val="lowerRoman"/>
      <w:lvlText w:val="%6."/>
      <w:lvlJc w:val="right"/>
      <w:pPr>
        <w:ind w:left="3938" w:hanging="180"/>
      </w:pPr>
    </w:lvl>
    <w:lvl w:ilvl="6" w:tplc="0407000F" w:tentative="1">
      <w:start w:val="1"/>
      <w:numFmt w:val="decimal"/>
      <w:lvlText w:val="%7."/>
      <w:lvlJc w:val="left"/>
      <w:pPr>
        <w:ind w:left="4658" w:hanging="360"/>
      </w:pPr>
    </w:lvl>
    <w:lvl w:ilvl="7" w:tplc="04070019" w:tentative="1">
      <w:start w:val="1"/>
      <w:numFmt w:val="lowerLetter"/>
      <w:lvlText w:val="%8."/>
      <w:lvlJc w:val="left"/>
      <w:pPr>
        <w:ind w:left="5378" w:hanging="360"/>
      </w:pPr>
    </w:lvl>
    <w:lvl w:ilvl="8" w:tplc="0407001B" w:tentative="1">
      <w:start w:val="1"/>
      <w:numFmt w:val="lowerRoman"/>
      <w:lvlText w:val="%9."/>
      <w:lvlJc w:val="right"/>
      <w:pPr>
        <w:ind w:left="6098" w:hanging="180"/>
      </w:pPr>
    </w:lvl>
  </w:abstractNum>
  <w:abstractNum w:abstractNumId="2" w15:restartNumberingAfterBreak="0">
    <w:nsid w:val="081949F1"/>
    <w:multiLevelType w:val="hybridMultilevel"/>
    <w:tmpl w:val="CC3A8B60"/>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089FF6E8"/>
    <w:multiLevelType w:val="hybridMultilevel"/>
    <w:tmpl w:val="AFE224FA"/>
    <w:lvl w:ilvl="0" w:tplc="0D60900E">
      <w:start w:val="1"/>
      <w:numFmt w:val="bullet"/>
      <w:lvlText w:val=""/>
      <w:lvlJc w:val="left"/>
      <w:pPr>
        <w:ind w:left="720" w:hanging="360"/>
      </w:pPr>
      <w:rPr>
        <w:rFonts w:ascii="Symbol" w:hAnsi="Symbol" w:hint="default"/>
      </w:rPr>
    </w:lvl>
    <w:lvl w:ilvl="1" w:tplc="EBFCD56A">
      <w:start w:val="1"/>
      <w:numFmt w:val="bullet"/>
      <w:lvlText w:val="o"/>
      <w:lvlJc w:val="left"/>
      <w:pPr>
        <w:ind w:left="1440" w:hanging="360"/>
      </w:pPr>
      <w:rPr>
        <w:rFonts w:ascii="Courier New" w:hAnsi="Courier New" w:hint="default"/>
      </w:rPr>
    </w:lvl>
    <w:lvl w:ilvl="2" w:tplc="E4CAB3BC">
      <w:start w:val="1"/>
      <w:numFmt w:val="bullet"/>
      <w:lvlText w:val=""/>
      <w:lvlJc w:val="left"/>
      <w:pPr>
        <w:ind w:left="2160" w:hanging="360"/>
      </w:pPr>
      <w:rPr>
        <w:rFonts w:ascii="Wingdings" w:hAnsi="Wingdings" w:hint="default"/>
      </w:rPr>
    </w:lvl>
    <w:lvl w:ilvl="3" w:tplc="C3C26B02">
      <w:start w:val="1"/>
      <w:numFmt w:val="bullet"/>
      <w:lvlText w:val=""/>
      <w:lvlJc w:val="left"/>
      <w:pPr>
        <w:ind w:left="2880" w:hanging="360"/>
      </w:pPr>
      <w:rPr>
        <w:rFonts w:ascii="Symbol" w:hAnsi="Symbol" w:hint="default"/>
      </w:rPr>
    </w:lvl>
    <w:lvl w:ilvl="4" w:tplc="8C5658D4">
      <w:start w:val="1"/>
      <w:numFmt w:val="bullet"/>
      <w:lvlText w:val="o"/>
      <w:lvlJc w:val="left"/>
      <w:pPr>
        <w:ind w:left="3600" w:hanging="360"/>
      </w:pPr>
      <w:rPr>
        <w:rFonts w:ascii="Courier New" w:hAnsi="Courier New" w:hint="default"/>
      </w:rPr>
    </w:lvl>
    <w:lvl w:ilvl="5" w:tplc="1846AB04">
      <w:start w:val="1"/>
      <w:numFmt w:val="bullet"/>
      <w:lvlText w:val=""/>
      <w:lvlJc w:val="left"/>
      <w:pPr>
        <w:ind w:left="4320" w:hanging="360"/>
      </w:pPr>
      <w:rPr>
        <w:rFonts w:ascii="Wingdings" w:hAnsi="Wingdings" w:hint="default"/>
      </w:rPr>
    </w:lvl>
    <w:lvl w:ilvl="6" w:tplc="56321634">
      <w:start w:val="1"/>
      <w:numFmt w:val="bullet"/>
      <w:lvlText w:val=""/>
      <w:lvlJc w:val="left"/>
      <w:pPr>
        <w:ind w:left="5040" w:hanging="360"/>
      </w:pPr>
      <w:rPr>
        <w:rFonts w:ascii="Symbol" w:hAnsi="Symbol" w:hint="default"/>
      </w:rPr>
    </w:lvl>
    <w:lvl w:ilvl="7" w:tplc="2564CD48">
      <w:start w:val="1"/>
      <w:numFmt w:val="bullet"/>
      <w:lvlText w:val="o"/>
      <w:lvlJc w:val="left"/>
      <w:pPr>
        <w:ind w:left="5760" w:hanging="360"/>
      </w:pPr>
      <w:rPr>
        <w:rFonts w:ascii="Courier New" w:hAnsi="Courier New" w:hint="default"/>
      </w:rPr>
    </w:lvl>
    <w:lvl w:ilvl="8" w:tplc="BEA2D138">
      <w:start w:val="1"/>
      <w:numFmt w:val="bullet"/>
      <w:lvlText w:val=""/>
      <w:lvlJc w:val="left"/>
      <w:pPr>
        <w:ind w:left="6480" w:hanging="360"/>
      </w:pPr>
      <w:rPr>
        <w:rFonts w:ascii="Wingdings" w:hAnsi="Wingdings" w:hint="default"/>
      </w:rPr>
    </w:lvl>
  </w:abstractNum>
  <w:abstractNum w:abstractNumId="4" w15:restartNumberingAfterBreak="0">
    <w:nsid w:val="091D5EE3"/>
    <w:multiLevelType w:val="hybridMultilevel"/>
    <w:tmpl w:val="DE808C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9F524C1"/>
    <w:multiLevelType w:val="hybridMultilevel"/>
    <w:tmpl w:val="CA2EEA5C"/>
    <w:lvl w:ilvl="0" w:tplc="0407000F">
      <w:start w:val="1"/>
      <w:numFmt w:val="decimal"/>
      <w:lvlText w:val="%1."/>
      <w:lvlJc w:val="left"/>
      <w:pPr>
        <w:ind w:left="338" w:hanging="360"/>
      </w:pPr>
      <w:rPr>
        <w:rFonts w:hint="default"/>
      </w:rPr>
    </w:lvl>
    <w:lvl w:ilvl="1" w:tplc="04070019">
      <w:start w:val="1"/>
      <w:numFmt w:val="lowerLetter"/>
      <w:lvlText w:val="%2."/>
      <w:lvlJc w:val="left"/>
      <w:pPr>
        <w:ind w:left="1058" w:hanging="360"/>
      </w:pPr>
    </w:lvl>
    <w:lvl w:ilvl="2" w:tplc="0407001B">
      <w:start w:val="1"/>
      <w:numFmt w:val="lowerRoman"/>
      <w:lvlText w:val="%3."/>
      <w:lvlJc w:val="right"/>
      <w:pPr>
        <w:ind w:left="1778" w:hanging="180"/>
      </w:pPr>
    </w:lvl>
    <w:lvl w:ilvl="3" w:tplc="0407000F" w:tentative="1">
      <w:start w:val="1"/>
      <w:numFmt w:val="decimal"/>
      <w:lvlText w:val="%4."/>
      <w:lvlJc w:val="left"/>
      <w:pPr>
        <w:ind w:left="2498" w:hanging="360"/>
      </w:pPr>
    </w:lvl>
    <w:lvl w:ilvl="4" w:tplc="04070019" w:tentative="1">
      <w:start w:val="1"/>
      <w:numFmt w:val="lowerLetter"/>
      <w:lvlText w:val="%5."/>
      <w:lvlJc w:val="left"/>
      <w:pPr>
        <w:ind w:left="3218" w:hanging="360"/>
      </w:pPr>
    </w:lvl>
    <w:lvl w:ilvl="5" w:tplc="0407001B" w:tentative="1">
      <w:start w:val="1"/>
      <w:numFmt w:val="lowerRoman"/>
      <w:lvlText w:val="%6."/>
      <w:lvlJc w:val="right"/>
      <w:pPr>
        <w:ind w:left="3938" w:hanging="180"/>
      </w:pPr>
    </w:lvl>
    <w:lvl w:ilvl="6" w:tplc="0407000F" w:tentative="1">
      <w:start w:val="1"/>
      <w:numFmt w:val="decimal"/>
      <w:lvlText w:val="%7."/>
      <w:lvlJc w:val="left"/>
      <w:pPr>
        <w:ind w:left="4658" w:hanging="360"/>
      </w:pPr>
    </w:lvl>
    <w:lvl w:ilvl="7" w:tplc="04070019" w:tentative="1">
      <w:start w:val="1"/>
      <w:numFmt w:val="lowerLetter"/>
      <w:lvlText w:val="%8."/>
      <w:lvlJc w:val="left"/>
      <w:pPr>
        <w:ind w:left="5378" w:hanging="360"/>
      </w:pPr>
    </w:lvl>
    <w:lvl w:ilvl="8" w:tplc="0407001B" w:tentative="1">
      <w:start w:val="1"/>
      <w:numFmt w:val="lowerRoman"/>
      <w:lvlText w:val="%9."/>
      <w:lvlJc w:val="right"/>
      <w:pPr>
        <w:ind w:left="6098" w:hanging="180"/>
      </w:p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5480D7D"/>
    <w:multiLevelType w:val="hybridMultilevel"/>
    <w:tmpl w:val="AFBC43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4354E3E"/>
    <w:multiLevelType w:val="hybridMultilevel"/>
    <w:tmpl w:val="D6701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4812F20"/>
    <w:multiLevelType w:val="hybridMultilevel"/>
    <w:tmpl w:val="322077B6"/>
    <w:lvl w:ilvl="0" w:tplc="04070001">
      <w:start w:val="1"/>
      <w:numFmt w:val="bullet"/>
      <w:lvlText w:val=""/>
      <w:lvlJc w:val="left"/>
      <w:pPr>
        <w:ind w:left="338" w:hanging="360"/>
      </w:pPr>
      <w:rPr>
        <w:rFonts w:ascii="Symbol" w:hAnsi="Symbol" w:hint="default"/>
      </w:rPr>
    </w:lvl>
    <w:lvl w:ilvl="1" w:tplc="04070019">
      <w:start w:val="1"/>
      <w:numFmt w:val="lowerLetter"/>
      <w:lvlText w:val="%2."/>
      <w:lvlJc w:val="left"/>
      <w:pPr>
        <w:ind w:left="1058" w:hanging="360"/>
      </w:pPr>
    </w:lvl>
    <w:lvl w:ilvl="2" w:tplc="0407000F">
      <w:start w:val="1"/>
      <w:numFmt w:val="decimal"/>
      <w:lvlText w:val="%3."/>
      <w:lvlJc w:val="left"/>
      <w:pPr>
        <w:ind w:left="1778" w:hanging="180"/>
      </w:pPr>
    </w:lvl>
    <w:lvl w:ilvl="3" w:tplc="0407000F" w:tentative="1">
      <w:start w:val="1"/>
      <w:numFmt w:val="decimal"/>
      <w:lvlText w:val="%4."/>
      <w:lvlJc w:val="left"/>
      <w:pPr>
        <w:ind w:left="2498" w:hanging="360"/>
      </w:pPr>
    </w:lvl>
    <w:lvl w:ilvl="4" w:tplc="04070019" w:tentative="1">
      <w:start w:val="1"/>
      <w:numFmt w:val="lowerLetter"/>
      <w:lvlText w:val="%5."/>
      <w:lvlJc w:val="left"/>
      <w:pPr>
        <w:ind w:left="3218" w:hanging="360"/>
      </w:pPr>
    </w:lvl>
    <w:lvl w:ilvl="5" w:tplc="0407001B" w:tentative="1">
      <w:start w:val="1"/>
      <w:numFmt w:val="lowerRoman"/>
      <w:lvlText w:val="%6."/>
      <w:lvlJc w:val="right"/>
      <w:pPr>
        <w:ind w:left="3938" w:hanging="180"/>
      </w:pPr>
    </w:lvl>
    <w:lvl w:ilvl="6" w:tplc="0407000F" w:tentative="1">
      <w:start w:val="1"/>
      <w:numFmt w:val="decimal"/>
      <w:lvlText w:val="%7."/>
      <w:lvlJc w:val="left"/>
      <w:pPr>
        <w:ind w:left="4658" w:hanging="360"/>
      </w:pPr>
    </w:lvl>
    <w:lvl w:ilvl="7" w:tplc="04070019" w:tentative="1">
      <w:start w:val="1"/>
      <w:numFmt w:val="lowerLetter"/>
      <w:lvlText w:val="%8."/>
      <w:lvlJc w:val="left"/>
      <w:pPr>
        <w:ind w:left="5378" w:hanging="360"/>
      </w:pPr>
    </w:lvl>
    <w:lvl w:ilvl="8" w:tplc="0407001B" w:tentative="1">
      <w:start w:val="1"/>
      <w:numFmt w:val="lowerRoman"/>
      <w:lvlText w:val="%9."/>
      <w:lvlJc w:val="right"/>
      <w:pPr>
        <w:ind w:left="6098" w:hanging="180"/>
      </w:pPr>
    </w:lvl>
  </w:abstractNum>
  <w:abstractNum w:abstractNumId="10" w15:restartNumberingAfterBreak="0">
    <w:nsid w:val="27313C70"/>
    <w:multiLevelType w:val="hybridMultilevel"/>
    <w:tmpl w:val="C4E297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6259A1"/>
    <w:multiLevelType w:val="multilevel"/>
    <w:tmpl w:val="6268A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AA1AF5"/>
    <w:multiLevelType w:val="hybridMultilevel"/>
    <w:tmpl w:val="E864DD12"/>
    <w:lvl w:ilvl="0" w:tplc="A6162C4E">
      <w:start w:val="1"/>
      <w:numFmt w:val="bullet"/>
      <w:lvlText w:val=""/>
      <w:lvlJc w:val="left"/>
      <w:pPr>
        <w:ind w:left="720" w:hanging="360"/>
      </w:pPr>
      <w:rPr>
        <w:rFonts w:ascii="Symbol" w:hAnsi="Symbol" w:hint="default"/>
      </w:rPr>
    </w:lvl>
    <w:lvl w:ilvl="1" w:tplc="352E9B64">
      <w:start w:val="1"/>
      <w:numFmt w:val="bullet"/>
      <w:lvlText w:val="o"/>
      <w:lvlJc w:val="left"/>
      <w:pPr>
        <w:ind w:left="1440" w:hanging="360"/>
      </w:pPr>
      <w:rPr>
        <w:rFonts w:ascii="Courier New" w:hAnsi="Courier New" w:hint="default"/>
      </w:rPr>
    </w:lvl>
    <w:lvl w:ilvl="2" w:tplc="BE2048BE">
      <w:start w:val="1"/>
      <w:numFmt w:val="bullet"/>
      <w:lvlText w:val=""/>
      <w:lvlJc w:val="left"/>
      <w:pPr>
        <w:ind w:left="2160" w:hanging="360"/>
      </w:pPr>
      <w:rPr>
        <w:rFonts w:ascii="Wingdings" w:hAnsi="Wingdings" w:hint="default"/>
      </w:rPr>
    </w:lvl>
    <w:lvl w:ilvl="3" w:tplc="385EFFB6">
      <w:start w:val="1"/>
      <w:numFmt w:val="bullet"/>
      <w:lvlText w:val=""/>
      <w:lvlJc w:val="left"/>
      <w:pPr>
        <w:ind w:left="2880" w:hanging="360"/>
      </w:pPr>
      <w:rPr>
        <w:rFonts w:ascii="Symbol" w:hAnsi="Symbol" w:hint="default"/>
      </w:rPr>
    </w:lvl>
    <w:lvl w:ilvl="4" w:tplc="7C8EB2CE">
      <w:start w:val="1"/>
      <w:numFmt w:val="bullet"/>
      <w:lvlText w:val="o"/>
      <w:lvlJc w:val="left"/>
      <w:pPr>
        <w:ind w:left="3600" w:hanging="360"/>
      </w:pPr>
      <w:rPr>
        <w:rFonts w:ascii="Courier New" w:hAnsi="Courier New" w:hint="default"/>
      </w:rPr>
    </w:lvl>
    <w:lvl w:ilvl="5" w:tplc="13145A40">
      <w:start w:val="1"/>
      <w:numFmt w:val="bullet"/>
      <w:lvlText w:val=""/>
      <w:lvlJc w:val="left"/>
      <w:pPr>
        <w:ind w:left="4320" w:hanging="360"/>
      </w:pPr>
      <w:rPr>
        <w:rFonts w:ascii="Wingdings" w:hAnsi="Wingdings" w:hint="default"/>
      </w:rPr>
    </w:lvl>
    <w:lvl w:ilvl="6" w:tplc="C290A3B0">
      <w:start w:val="1"/>
      <w:numFmt w:val="bullet"/>
      <w:lvlText w:val=""/>
      <w:lvlJc w:val="left"/>
      <w:pPr>
        <w:ind w:left="5040" w:hanging="360"/>
      </w:pPr>
      <w:rPr>
        <w:rFonts w:ascii="Symbol" w:hAnsi="Symbol" w:hint="default"/>
      </w:rPr>
    </w:lvl>
    <w:lvl w:ilvl="7" w:tplc="21F4F8A6">
      <w:start w:val="1"/>
      <w:numFmt w:val="bullet"/>
      <w:lvlText w:val="o"/>
      <w:lvlJc w:val="left"/>
      <w:pPr>
        <w:ind w:left="5760" w:hanging="360"/>
      </w:pPr>
      <w:rPr>
        <w:rFonts w:ascii="Courier New" w:hAnsi="Courier New" w:hint="default"/>
      </w:rPr>
    </w:lvl>
    <w:lvl w:ilvl="8" w:tplc="B12A3FFA">
      <w:start w:val="1"/>
      <w:numFmt w:val="bullet"/>
      <w:lvlText w:val=""/>
      <w:lvlJc w:val="left"/>
      <w:pPr>
        <w:ind w:left="6480" w:hanging="360"/>
      </w:pPr>
      <w:rPr>
        <w:rFonts w:ascii="Wingdings" w:hAnsi="Wingdings" w:hint="default"/>
      </w:rPr>
    </w:lvl>
  </w:abstractNum>
  <w:abstractNum w:abstractNumId="13" w15:restartNumberingAfterBreak="0">
    <w:nsid w:val="2CE01424"/>
    <w:multiLevelType w:val="hybridMultilevel"/>
    <w:tmpl w:val="DC02EA28"/>
    <w:lvl w:ilvl="0" w:tplc="AFE2F98C">
      <w:start w:val="1"/>
      <w:numFmt w:val="bullet"/>
      <w:lvlText w:val="·"/>
      <w:lvlJc w:val="left"/>
      <w:pPr>
        <w:ind w:left="720" w:hanging="360"/>
      </w:pPr>
      <w:rPr>
        <w:rFonts w:ascii="Symbol" w:hAnsi="Symbol" w:hint="default"/>
      </w:rPr>
    </w:lvl>
    <w:lvl w:ilvl="1" w:tplc="1DE66A5E">
      <w:start w:val="1"/>
      <w:numFmt w:val="bullet"/>
      <w:lvlText w:val="o"/>
      <w:lvlJc w:val="left"/>
      <w:pPr>
        <w:ind w:left="1440" w:hanging="360"/>
      </w:pPr>
      <w:rPr>
        <w:rFonts w:ascii="Courier New" w:hAnsi="Courier New" w:hint="default"/>
      </w:rPr>
    </w:lvl>
    <w:lvl w:ilvl="2" w:tplc="35649462">
      <w:start w:val="1"/>
      <w:numFmt w:val="bullet"/>
      <w:lvlText w:val=""/>
      <w:lvlJc w:val="left"/>
      <w:pPr>
        <w:ind w:left="2160" w:hanging="360"/>
      </w:pPr>
      <w:rPr>
        <w:rFonts w:ascii="Wingdings" w:hAnsi="Wingdings" w:hint="default"/>
      </w:rPr>
    </w:lvl>
    <w:lvl w:ilvl="3" w:tplc="1598ACB4">
      <w:start w:val="1"/>
      <w:numFmt w:val="bullet"/>
      <w:lvlText w:val=""/>
      <w:lvlJc w:val="left"/>
      <w:pPr>
        <w:ind w:left="2880" w:hanging="360"/>
      </w:pPr>
      <w:rPr>
        <w:rFonts w:ascii="Symbol" w:hAnsi="Symbol" w:hint="default"/>
      </w:rPr>
    </w:lvl>
    <w:lvl w:ilvl="4" w:tplc="052CA200">
      <w:start w:val="1"/>
      <w:numFmt w:val="bullet"/>
      <w:lvlText w:val="o"/>
      <w:lvlJc w:val="left"/>
      <w:pPr>
        <w:ind w:left="3600" w:hanging="360"/>
      </w:pPr>
      <w:rPr>
        <w:rFonts w:ascii="Courier New" w:hAnsi="Courier New" w:hint="default"/>
      </w:rPr>
    </w:lvl>
    <w:lvl w:ilvl="5" w:tplc="81064804">
      <w:start w:val="1"/>
      <w:numFmt w:val="bullet"/>
      <w:lvlText w:val=""/>
      <w:lvlJc w:val="left"/>
      <w:pPr>
        <w:ind w:left="4320" w:hanging="360"/>
      </w:pPr>
      <w:rPr>
        <w:rFonts w:ascii="Wingdings" w:hAnsi="Wingdings" w:hint="default"/>
      </w:rPr>
    </w:lvl>
    <w:lvl w:ilvl="6" w:tplc="32A43330">
      <w:start w:val="1"/>
      <w:numFmt w:val="bullet"/>
      <w:lvlText w:val=""/>
      <w:lvlJc w:val="left"/>
      <w:pPr>
        <w:ind w:left="5040" w:hanging="360"/>
      </w:pPr>
      <w:rPr>
        <w:rFonts w:ascii="Symbol" w:hAnsi="Symbol" w:hint="default"/>
      </w:rPr>
    </w:lvl>
    <w:lvl w:ilvl="7" w:tplc="26AAAC9A">
      <w:start w:val="1"/>
      <w:numFmt w:val="bullet"/>
      <w:lvlText w:val="o"/>
      <w:lvlJc w:val="left"/>
      <w:pPr>
        <w:ind w:left="5760" w:hanging="360"/>
      </w:pPr>
      <w:rPr>
        <w:rFonts w:ascii="Courier New" w:hAnsi="Courier New" w:hint="default"/>
      </w:rPr>
    </w:lvl>
    <w:lvl w:ilvl="8" w:tplc="139A7344">
      <w:start w:val="1"/>
      <w:numFmt w:val="bullet"/>
      <w:lvlText w:val=""/>
      <w:lvlJc w:val="left"/>
      <w:pPr>
        <w:ind w:left="6480" w:hanging="360"/>
      </w:pPr>
      <w:rPr>
        <w:rFonts w:ascii="Wingdings" w:hAnsi="Wingdings" w:hint="default"/>
      </w:rPr>
    </w:lvl>
  </w:abstractNum>
  <w:abstractNum w:abstractNumId="14" w15:restartNumberingAfterBreak="0">
    <w:nsid w:val="2E936F11"/>
    <w:multiLevelType w:val="hybridMultilevel"/>
    <w:tmpl w:val="54E8B0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E9716B6"/>
    <w:multiLevelType w:val="hybridMultilevel"/>
    <w:tmpl w:val="CCE2AE12"/>
    <w:lvl w:ilvl="0" w:tplc="94643DA2">
      <w:start w:val="5"/>
      <w:numFmt w:val="bullet"/>
      <w:lvlText w:val="-"/>
      <w:lvlJc w:val="left"/>
      <w:pPr>
        <w:ind w:left="338" w:hanging="360"/>
      </w:pPr>
      <w:rPr>
        <w:rFonts w:ascii="Times New Roman" w:eastAsiaTheme="minorEastAsia" w:hAnsi="Times New Roman" w:cs="Times New Roman" w:hint="default"/>
      </w:rPr>
    </w:lvl>
    <w:lvl w:ilvl="1" w:tplc="04070003" w:tentative="1">
      <w:start w:val="1"/>
      <w:numFmt w:val="bullet"/>
      <w:lvlText w:val="o"/>
      <w:lvlJc w:val="left"/>
      <w:pPr>
        <w:ind w:left="1058" w:hanging="360"/>
      </w:pPr>
      <w:rPr>
        <w:rFonts w:ascii="Courier New" w:hAnsi="Courier New" w:cs="Courier New" w:hint="default"/>
      </w:rPr>
    </w:lvl>
    <w:lvl w:ilvl="2" w:tplc="04070005" w:tentative="1">
      <w:start w:val="1"/>
      <w:numFmt w:val="bullet"/>
      <w:lvlText w:val=""/>
      <w:lvlJc w:val="left"/>
      <w:pPr>
        <w:ind w:left="1778" w:hanging="360"/>
      </w:pPr>
      <w:rPr>
        <w:rFonts w:ascii="Wingdings" w:hAnsi="Wingdings" w:hint="default"/>
      </w:rPr>
    </w:lvl>
    <w:lvl w:ilvl="3" w:tplc="04070001" w:tentative="1">
      <w:start w:val="1"/>
      <w:numFmt w:val="bullet"/>
      <w:lvlText w:val=""/>
      <w:lvlJc w:val="left"/>
      <w:pPr>
        <w:ind w:left="2498" w:hanging="360"/>
      </w:pPr>
      <w:rPr>
        <w:rFonts w:ascii="Symbol" w:hAnsi="Symbol" w:hint="default"/>
      </w:rPr>
    </w:lvl>
    <w:lvl w:ilvl="4" w:tplc="04070003" w:tentative="1">
      <w:start w:val="1"/>
      <w:numFmt w:val="bullet"/>
      <w:lvlText w:val="o"/>
      <w:lvlJc w:val="left"/>
      <w:pPr>
        <w:ind w:left="3218" w:hanging="360"/>
      </w:pPr>
      <w:rPr>
        <w:rFonts w:ascii="Courier New" w:hAnsi="Courier New" w:cs="Courier New" w:hint="default"/>
      </w:rPr>
    </w:lvl>
    <w:lvl w:ilvl="5" w:tplc="04070005" w:tentative="1">
      <w:start w:val="1"/>
      <w:numFmt w:val="bullet"/>
      <w:lvlText w:val=""/>
      <w:lvlJc w:val="left"/>
      <w:pPr>
        <w:ind w:left="3938" w:hanging="360"/>
      </w:pPr>
      <w:rPr>
        <w:rFonts w:ascii="Wingdings" w:hAnsi="Wingdings" w:hint="default"/>
      </w:rPr>
    </w:lvl>
    <w:lvl w:ilvl="6" w:tplc="04070001" w:tentative="1">
      <w:start w:val="1"/>
      <w:numFmt w:val="bullet"/>
      <w:lvlText w:val=""/>
      <w:lvlJc w:val="left"/>
      <w:pPr>
        <w:ind w:left="4658" w:hanging="360"/>
      </w:pPr>
      <w:rPr>
        <w:rFonts w:ascii="Symbol" w:hAnsi="Symbol" w:hint="default"/>
      </w:rPr>
    </w:lvl>
    <w:lvl w:ilvl="7" w:tplc="04070003" w:tentative="1">
      <w:start w:val="1"/>
      <w:numFmt w:val="bullet"/>
      <w:lvlText w:val="o"/>
      <w:lvlJc w:val="left"/>
      <w:pPr>
        <w:ind w:left="5378" w:hanging="360"/>
      </w:pPr>
      <w:rPr>
        <w:rFonts w:ascii="Courier New" w:hAnsi="Courier New" w:cs="Courier New" w:hint="default"/>
      </w:rPr>
    </w:lvl>
    <w:lvl w:ilvl="8" w:tplc="04070005" w:tentative="1">
      <w:start w:val="1"/>
      <w:numFmt w:val="bullet"/>
      <w:lvlText w:val=""/>
      <w:lvlJc w:val="left"/>
      <w:pPr>
        <w:ind w:left="6098" w:hanging="360"/>
      </w:pPr>
      <w:rPr>
        <w:rFonts w:ascii="Wingdings" w:hAnsi="Wingdings" w:hint="default"/>
      </w:rPr>
    </w:lvl>
  </w:abstractNum>
  <w:abstractNum w:abstractNumId="16" w15:restartNumberingAfterBreak="0">
    <w:nsid w:val="33DE4992"/>
    <w:multiLevelType w:val="hybridMultilevel"/>
    <w:tmpl w:val="9F82B384"/>
    <w:lvl w:ilvl="0" w:tplc="730AE92A">
      <w:start w:val="1"/>
      <w:numFmt w:val="bullet"/>
      <w:lvlText w:val=""/>
      <w:lvlJc w:val="left"/>
      <w:pPr>
        <w:ind w:left="720" w:hanging="360"/>
      </w:pPr>
      <w:rPr>
        <w:rFonts w:ascii="Symbol" w:hAnsi="Symbol" w:hint="default"/>
      </w:rPr>
    </w:lvl>
    <w:lvl w:ilvl="1" w:tplc="B52A9D5E">
      <w:start w:val="1"/>
      <w:numFmt w:val="bullet"/>
      <w:lvlText w:val="o"/>
      <w:lvlJc w:val="left"/>
      <w:pPr>
        <w:ind w:left="1440" w:hanging="360"/>
      </w:pPr>
      <w:rPr>
        <w:rFonts w:ascii="Courier New" w:hAnsi="Courier New" w:hint="default"/>
      </w:rPr>
    </w:lvl>
    <w:lvl w:ilvl="2" w:tplc="A970B822">
      <w:start w:val="1"/>
      <w:numFmt w:val="bullet"/>
      <w:lvlText w:val=""/>
      <w:lvlJc w:val="left"/>
      <w:pPr>
        <w:ind w:left="2160" w:hanging="360"/>
      </w:pPr>
      <w:rPr>
        <w:rFonts w:ascii="Wingdings" w:hAnsi="Wingdings" w:hint="default"/>
      </w:rPr>
    </w:lvl>
    <w:lvl w:ilvl="3" w:tplc="9AAA0D80">
      <w:start w:val="1"/>
      <w:numFmt w:val="bullet"/>
      <w:lvlText w:val=""/>
      <w:lvlJc w:val="left"/>
      <w:pPr>
        <w:ind w:left="2880" w:hanging="360"/>
      </w:pPr>
      <w:rPr>
        <w:rFonts w:ascii="Symbol" w:hAnsi="Symbol" w:hint="default"/>
      </w:rPr>
    </w:lvl>
    <w:lvl w:ilvl="4" w:tplc="6192B96E">
      <w:start w:val="1"/>
      <w:numFmt w:val="bullet"/>
      <w:lvlText w:val="o"/>
      <w:lvlJc w:val="left"/>
      <w:pPr>
        <w:ind w:left="3600" w:hanging="360"/>
      </w:pPr>
      <w:rPr>
        <w:rFonts w:ascii="Courier New" w:hAnsi="Courier New" w:hint="default"/>
      </w:rPr>
    </w:lvl>
    <w:lvl w:ilvl="5" w:tplc="24703588">
      <w:start w:val="1"/>
      <w:numFmt w:val="bullet"/>
      <w:lvlText w:val=""/>
      <w:lvlJc w:val="left"/>
      <w:pPr>
        <w:ind w:left="4320" w:hanging="360"/>
      </w:pPr>
      <w:rPr>
        <w:rFonts w:ascii="Wingdings" w:hAnsi="Wingdings" w:hint="default"/>
      </w:rPr>
    </w:lvl>
    <w:lvl w:ilvl="6" w:tplc="14E4B85C">
      <w:start w:val="1"/>
      <w:numFmt w:val="bullet"/>
      <w:lvlText w:val=""/>
      <w:lvlJc w:val="left"/>
      <w:pPr>
        <w:ind w:left="5040" w:hanging="360"/>
      </w:pPr>
      <w:rPr>
        <w:rFonts w:ascii="Symbol" w:hAnsi="Symbol" w:hint="default"/>
      </w:rPr>
    </w:lvl>
    <w:lvl w:ilvl="7" w:tplc="2A9AAE12">
      <w:start w:val="1"/>
      <w:numFmt w:val="bullet"/>
      <w:lvlText w:val="o"/>
      <w:lvlJc w:val="left"/>
      <w:pPr>
        <w:ind w:left="5760" w:hanging="360"/>
      </w:pPr>
      <w:rPr>
        <w:rFonts w:ascii="Courier New" w:hAnsi="Courier New" w:hint="default"/>
      </w:rPr>
    </w:lvl>
    <w:lvl w:ilvl="8" w:tplc="90CECB5A">
      <w:start w:val="1"/>
      <w:numFmt w:val="bullet"/>
      <w:lvlText w:val=""/>
      <w:lvlJc w:val="left"/>
      <w:pPr>
        <w:ind w:left="6480" w:hanging="360"/>
      </w:pPr>
      <w:rPr>
        <w:rFonts w:ascii="Wingdings" w:hAnsi="Wingdings" w:hint="default"/>
      </w:rPr>
    </w:lvl>
  </w:abstractNum>
  <w:abstractNum w:abstractNumId="17" w15:restartNumberingAfterBreak="0">
    <w:nsid w:val="35D6B783"/>
    <w:multiLevelType w:val="hybridMultilevel"/>
    <w:tmpl w:val="D158D1A8"/>
    <w:lvl w:ilvl="0" w:tplc="B5DC470A">
      <w:start w:val="1"/>
      <w:numFmt w:val="bullet"/>
      <w:lvlText w:val=""/>
      <w:lvlJc w:val="left"/>
      <w:pPr>
        <w:ind w:left="720" w:hanging="360"/>
      </w:pPr>
      <w:rPr>
        <w:rFonts w:ascii="Symbol" w:hAnsi="Symbol" w:hint="default"/>
      </w:rPr>
    </w:lvl>
    <w:lvl w:ilvl="1" w:tplc="B644E26C">
      <w:start w:val="1"/>
      <w:numFmt w:val="bullet"/>
      <w:lvlText w:val="o"/>
      <w:lvlJc w:val="left"/>
      <w:pPr>
        <w:ind w:left="1440" w:hanging="360"/>
      </w:pPr>
      <w:rPr>
        <w:rFonts w:ascii="Courier New" w:hAnsi="Courier New" w:hint="default"/>
      </w:rPr>
    </w:lvl>
    <w:lvl w:ilvl="2" w:tplc="CB0C0906">
      <w:start w:val="1"/>
      <w:numFmt w:val="bullet"/>
      <w:lvlText w:val=""/>
      <w:lvlJc w:val="left"/>
      <w:pPr>
        <w:ind w:left="2160" w:hanging="360"/>
      </w:pPr>
      <w:rPr>
        <w:rFonts w:ascii="Wingdings" w:hAnsi="Wingdings" w:hint="default"/>
      </w:rPr>
    </w:lvl>
    <w:lvl w:ilvl="3" w:tplc="6B76EB9A">
      <w:start w:val="1"/>
      <w:numFmt w:val="bullet"/>
      <w:lvlText w:val=""/>
      <w:lvlJc w:val="left"/>
      <w:pPr>
        <w:ind w:left="2880" w:hanging="360"/>
      </w:pPr>
      <w:rPr>
        <w:rFonts w:ascii="Symbol" w:hAnsi="Symbol" w:hint="default"/>
      </w:rPr>
    </w:lvl>
    <w:lvl w:ilvl="4" w:tplc="25A8143A">
      <w:start w:val="1"/>
      <w:numFmt w:val="bullet"/>
      <w:lvlText w:val="o"/>
      <w:lvlJc w:val="left"/>
      <w:pPr>
        <w:ind w:left="3600" w:hanging="360"/>
      </w:pPr>
      <w:rPr>
        <w:rFonts w:ascii="Courier New" w:hAnsi="Courier New" w:hint="default"/>
      </w:rPr>
    </w:lvl>
    <w:lvl w:ilvl="5" w:tplc="3850C4D2">
      <w:start w:val="1"/>
      <w:numFmt w:val="bullet"/>
      <w:lvlText w:val=""/>
      <w:lvlJc w:val="left"/>
      <w:pPr>
        <w:ind w:left="4320" w:hanging="360"/>
      </w:pPr>
      <w:rPr>
        <w:rFonts w:ascii="Wingdings" w:hAnsi="Wingdings" w:hint="default"/>
      </w:rPr>
    </w:lvl>
    <w:lvl w:ilvl="6" w:tplc="47668352">
      <w:start w:val="1"/>
      <w:numFmt w:val="bullet"/>
      <w:lvlText w:val=""/>
      <w:lvlJc w:val="left"/>
      <w:pPr>
        <w:ind w:left="5040" w:hanging="360"/>
      </w:pPr>
      <w:rPr>
        <w:rFonts w:ascii="Symbol" w:hAnsi="Symbol" w:hint="default"/>
      </w:rPr>
    </w:lvl>
    <w:lvl w:ilvl="7" w:tplc="54E8D388">
      <w:start w:val="1"/>
      <w:numFmt w:val="bullet"/>
      <w:lvlText w:val="o"/>
      <w:lvlJc w:val="left"/>
      <w:pPr>
        <w:ind w:left="5760" w:hanging="360"/>
      </w:pPr>
      <w:rPr>
        <w:rFonts w:ascii="Courier New" w:hAnsi="Courier New" w:hint="default"/>
      </w:rPr>
    </w:lvl>
    <w:lvl w:ilvl="8" w:tplc="A7B8DD46">
      <w:start w:val="1"/>
      <w:numFmt w:val="bullet"/>
      <w:lvlText w:val=""/>
      <w:lvlJc w:val="left"/>
      <w:pPr>
        <w:ind w:left="6480" w:hanging="360"/>
      </w:pPr>
      <w:rPr>
        <w:rFonts w:ascii="Wingdings" w:hAnsi="Wingdings" w:hint="default"/>
      </w:rPr>
    </w:lvl>
  </w:abstractNum>
  <w:abstractNum w:abstractNumId="18" w15:restartNumberingAfterBreak="0">
    <w:nsid w:val="38276191"/>
    <w:multiLevelType w:val="hybridMultilevel"/>
    <w:tmpl w:val="5B2046DA"/>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D16280D"/>
    <w:multiLevelType w:val="hybridMultilevel"/>
    <w:tmpl w:val="8ED28A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43A18F1"/>
    <w:multiLevelType w:val="hybridMultilevel"/>
    <w:tmpl w:val="27D445A0"/>
    <w:lvl w:ilvl="0" w:tplc="61902E7E">
      <w:start w:val="1"/>
      <w:numFmt w:val="decimal"/>
      <w:lvlText w:val="%1."/>
      <w:lvlJc w:val="left"/>
      <w:pPr>
        <w:ind w:left="338" w:hanging="360"/>
      </w:pPr>
      <w:rPr>
        <w:rFonts w:hint="default"/>
      </w:rPr>
    </w:lvl>
    <w:lvl w:ilvl="1" w:tplc="04070019" w:tentative="1">
      <w:start w:val="1"/>
      <w:numFmt w:val="lowerLetter"/>
      <w:lvlText w:val="%2."/>
      <w:lvlJc w:val="left"/>
      <w:pPr>
        <w:ind w:left="1058" w:hanging="360"/>
      </w:pPr>
    </w:lvl>
    <w:lvl w:ilvl="2" w:tplc="0407001B" w:tentative="1">
      <w:start w:val="1"/>
      <w:numFmt w:val="lowerRoman"/>
      <w:lvlText w:val="%3."/>
      <w:lvlJc w:val="right"/>
      <w:pPr>
        <w:ind w:left="1778" w:hanging="180"/>
      </w:pPr>
    </w:lvl>
    <w:lvl w:ilvl="3" w:tplc="0407000F" w:tentative="1">
      <w:start w:val="1"/>
      <w:numFmt w:val="decimal"/>
      <w:lvlText w:val="%4."/>
      <w:lvlJc w:val="left"/>
      <w:pPr>
        <w:ind w:left="2498" w:hanging="360"/>
      </w:pPr>
    </w:lvl>
    <w:lvl w:ilvl="4" w:tplc="04070019" w:tentative="1">
      <w:start w:val="1"/>
      <w:numFmt w:val="lowerLetter"/>
      <w:lvlText w:val="%5."/>
      <w:lvlJc w:val="left"/>
      <w:pPr>
        <w:ind w:left="3218" w:hanging="360"/>
      </w:pPr>
    </w:lvl>
    <w:lvl w:ilvl="5" w:tplc="0407001B" w:tentative="1">
      <w:start w:val="1"/>
      <w:numFmt w:val="lowerRoman"/>
      <w:lvlText w:val="%6."/>
      <w:lvlJc w:val="right"/>
      <w:pPr>
        <w:ind w:left="3938" w:hanging="180"/>
      </w:pPr>
    </w:lvl>
    <w:lvl w:ilvl="6" w:tplc="0407000F" w:tentative="1">
      <w:start w:val="1"/>
      <w:numFmt w:val="decimal"/>
      <w:lvlText w:val="%7."/>
      <w:lvlJc w:val="left"/>
      <w:pPr>
        <w:ind w:left="4658" w:hanging="360"/>
      </w:pPr>
    </w:lvl>
    <w:lvl w:ilvl="7" w:tplc="04070019" w:tentative="1">
      <w:start w:val="1"/>
      <w:numFmt w:val="lowerLetter"/>
      <w:lvlText w:val="%8."/>
      <w:lvlJc w:val="left"/>
      <w:pPr>
        <w:ind w:left="5378" w:hanging="360"/>
      </w:pPr>
    </w:lvl>
    <w:lvl w:ilvl="8" w:tplc="0407001B" w:tentative="1">
      <w:start w:val="1"/>
      <w:numFmt w:val="lowerRoman"/>
      <w:lvlText w:val="%9."/>
      <w:lvlJc w:val="right"/>
      <w:pPr>
        <w:ind w:left="6098" w:hanging="180"/>
      </w:pPr>
    </w:lvl>
  </w:abstractNum>
  <w:abstractNum w:abstractNumId="21" w15:restartNumberingAfterBreak="0">
    <w:nsid w:val="457FCA94"/>
    <w:multiLevelType w:val="hybridMultilevel"/>
    <w:tmpl w:val="74346792"/>
    <w:lvl w:ilvl="0" w:tplc="B5A2BC54">
      <w:start w:val="1"/>
      <w:numFmt w:val="bullet"/>
      <w:lvlText w:val=""/>
      <w:lvlJc w:val="left"/>
      <w:pPr>
        <w:ind w:left="720" w:hanging="360"/>
      </w:pPr>
      <w:rPr>
        <w:rFonts w:ascii="Symbol" w:hAnsi="Symbol" w:hint="default"/>
      </w:rPr>
    </w:lvl>
    <w:lvl w:ilvl="1" w:tplc="642A28D6">
      <w:start w:val="1"/>
      <w:numFmt w:val="bullet"/>
      <w:lvlText w:val="o"/>
      <w:lvlJc w:val="left"/>
      <w:pPr>
        <w:ind w:left="1440" w:hanging="360"/>
      </w:pPr>
      <w:rPr>
        <w:rFonts w:ascii="Courier New" w:hAnsi="Courier New" w:hint="default"/>
      </w:rPr>
    </w:lvl>
    <w:lvl w:ilvl="2" w:tplc="EB7A4576">
      <w:start w:val="1"/>
      <w:numFmt w:val="bullet"/>
      <w:lvlText w:val=""/>
      <w:lvlJc w:val="left"/>
      <w:pPr>
        <w:ind w:left="2160" w:hanging="360"/>
      </w:pPr>
      <w:rPr>
        <w:rFonts w:ascii="Wingdings" w:hAnsi="Wingdings" w:hint="default"/>
      </w:rPr>
    </w:lvl>
    <w:lvl w:ilvl="3" w:tplc="50426D5C">
      <w:start w:val="1"/>
      <w:numFmt w:val="bullet"/>
      <w:lvlText w:val=""/>
      <w:lvlJc w:val="left"/>
      <w:pPr>
        <w:ind w:left="2880" w:hanging="360"/>
      </w:pPr>
      <w:rPr>
        <w:rFonts w:ascii="Symbol" w:hAnsi="Symbol" w:hint="default"/>
      </w:rPr>
    </w:lvl>
    <w:lvl w:ilvl="4" w:tplc="FA0E82C6">
      <w:start w:val="1"/>
      <w:numFmt w:val="bullet"/>
      <w:lvlText w:val="o"/>
      <w:lvlJc w:val="left"/>
      <w:pPr>
        <w:ind w:left="3600" w:hanging="360"/>
      </w:pPr>
      <w:rPr>
        <w:rFonts w:ascii="Courier New" w:hAnsi="Courier New" w:hint="default"/>
      </w:rPr>
    </w:lvl>
    <w:lvl w:ilvl="5" w:tplc="82FC6E48">
      <w:start w:val="1"/>
      <w:numFmt w:val="bullet"/>
      <w:lvlText w:val=""/>
      <w:lvlJc w:val="left"/>
      <w:pPr>
        <w:ind w:left="4320" w:hanging="360"/>
      </w:pPr>
      <w:rPr>
        <w:rFonts w:ascii="Wingdings" w:hAnsi="Wingdings" w:hint="default"/>
      </w:rPr>
    </w:lvl>
    <w:lvl w:ilvl="6" w:tplc="4CC21A0E">
      <w:start w:val="1"/>
      <w:numFmt w:val="bullet"/>
      <w:lvlText w:val=""/>
      <w:lvlJc w:val="left"/>
      <w:pPr>
        <w:ind w:left="5040" w:hanging="360"/>
      </w:pPr>
      <w:rPr>
        <w:rFonts w:ascii="Symbol" w:hAnsi="Symbol" w:hint="default"/>
      </w:rPr>
    </w:lvl>
    <w:lvl w:ilvl="7" w:tplc="09463FBE">
      <w:start w:val="1"/>
      <w:numFmt w:val="bullet"/>
      <w:lvlText w:val="o"/>
      <w:lvlJc w:val="left"/>
      <w:pPr>
        <w:ind w:left="5760" w:hanging="360"/>
      </w:pPr>
      <w:rPr>
        <w:rFonts w:ascii="Courier New" w:hAnsi="Courier New" w:hint="default"/>
      </w:rPr>
    </w:lvl>
    <w:lvl w:ilvl="8" w:tplc="CBD2B988">
      <w:start w:val="1"/>
      <w:numFmt w:val="bullet"/>
      <w:lvlText w:val=""/>
      <w:lvlJc w:val="left"/>
      <w:pPr>
        <w:ind w:left="6480" w:hanging="360"/>
      </w:pPr>
      <w:rPr>
        <w:rFonts w:ascii="Wingdings" w:hAnsi="Wingdings" w:hint="default"/>
      </w:rPr>
    </w:lvl>
  </w:abstractNum>
  <w:abstractNum w:abstractNumId="22" w15:restartNumberingAfterBreak="0">
    <w:nsid w:val="476B1182"/>
    <w:multiLevelType w:val="hybridMultilevel"/>
    <w:tmpl w:val="D884E3D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49624A26"/>
    <w:multiLevelType w:val="hybridMultilevel"/>
    <w:tmpl w:val="E3CCB0C8"/>
    <w:lvl w:ilvl="0" w:tplc="891EB778">
      <w:start w:val="1"/>
      <w:numFmt w:val="bullet"/>
      <w:lvlText w:val=""/>
      <w:lvlJc w:val="left"/>
      <w:pPr>
        <w:ind w:left="720" w:hanging="360"/>
      </w:pPr>
      <w:rPr>
        <w:rFonts w:ascii="Symbol" w:hAnsi="Symbol" w:hint="default"/>
      </w:rPr>
    </w:lvl>
    <w:lvl w:ilvl="1" w:tplc="FBB05166">
      <w:start w:val="1"/>
      <w:numFmt w:val="bullet"/>
      <w:lvlText w:val="o"/>
      <w:lvlJc w:val="left"/>
      <w:pPr>
        <w:ind w:left="1440" w:hanging="360"/>
      </w:pPr>
      <w:rPr>
        <w:rFonts w:ascii="Courier New" w:hAnsi="Courier New" w:hint="default"/>
      </w:rPr>
    </w:lvl>
    <w:lvl w:ilvl="2" w:tplc="45A8D374">
      <w:start w:val="1"/>
      <w:numFmt w:val="bullet"/>
      <w:lvlText w:val=""/>
      <w:lvlJc w:val="left"/>
      <w:pPr>
        <w:ind w:left="2160" w:hanging="360"/>
      </w:pPr>
      <w:rPr>
        <w:rFonts w:ascii="Wingdings" w:hAnsi="Wingdings" w:hint="default"/>
      </w:rPr>
    </w:lvl>
    <w:lvl w:ilvl="3" w:tplc="AFB89C4A">
      <w:start w:val="1"/>
      <w:numFmt w:val="bullet"/>
      <w:lvlText w:val=""/>
      <w:lvlJc w:val="left"/>
      <w:pPr>
        <w:ind w:left="2880" w:hanging="360"/>
      </w:pPr>
      <w:rPr>
        <w:rFonts w:ascii="Symbol" w:hAnsi="Symbol" w:hint="default"/>
      </w:rPr>
    </w:lvl>
    <w:lvl w:ilvl="4" w:tplc="335A56C0">
      <w:start w:val="1"/>
      <w:numFmt w:val="bullet"/>
      <w:lvlText w:val="o"/>
      <w:lvlJc w:val="left"/>
      <w:pPr>
        <w:ind w:left="3600" w:hanging="360"/>
      </w:pPr>
      <w:rPr>
        <w:rFonts w:ascii="Courier New" w:hAnsi="Courier New" w:hint="default"/>
      </w:rPr>
    </w:lvl>
    <w:lvl w:ilvl="5" w:tplc="6414E932">
      <w:start w:val="1"/>
      <w:numFmt w:val="bullet"/>
      <w:lvlText w:val=""/>
      <w:lvlJc w:val="left"/>
      <w:pPr>
        <w:ind w:left="4320" w:hanging="360"/>
      </w:pPr>
      <w:rPr>
        <w:rFonts w:ascii="Wingdings" w:hAnsi="Wingdings" w:hint="default"/>
      </w:rPr>
    </w:lvl>
    <w:lvl w:ilvl="6" w:tplc="DBDC2F72">
      <w:start w:val="1"/>
      <w:numFmt w:val="bullet"/>
      <w:lvlText w:val=""/>
      <w:lvlJc w:val="left"/>
      <w:pPr>
        <w:ind w:left="5040" w:hanging="360"/>
      </w:pPr>
      <w:rPr>
        <w:rFonts w:ascii="Symbol" w:hAnsi="Symbol" w:hint="default"/>
      </w:rPr>
    </w:lvl>
    <w:lvl w:ilvl="7" w:tplc="75A47DBC">
      <w:start w:val="1"/>
      <w:numFmt w:val="bullet"/>
      <w:lvlText w:val="o"/>
      <w:lvlJc w:val="left"/>
      <w:pPr>
        <w:ind w:left="5760" w:hanging="360"/>
      </w:pPr>
      <w:rPr>
        <w:rFonts w:ascii="Courier New" w:hAnsi="Courier New" w:hint="default"/>
      </w:rPr>
    </w:lvl>
    <w:lvl w:ilvl="8" w:tplc="F32678E0">
      <w:start w:val="1"/>
      <w:numFmt w:val="bullet"/>
      <w:lvlText w:val=""/>
      <w:lvlJc w:val="left"/>
      <w:pPr>
        <w:ind w:left="6480" w:hanging="360"/>
      </w:pPr>
      <w:rPr>
        <w:rFonts w:ascii="Wingdings" w:hAnsi="Wingdings" w:hint="default"/>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889F484"/>
    <w:multiLevelType w:val="hybridMultilevel"/>
    <w:tmpl w:val="7A4C583E"/>
    <w:lvl w:ilvl="0" w:tplc="FFFFFFFF">
      <w:start w:val="1"/>
      <w:numFmt w:val="bullet"/>
      <w:lvlText w:val=""/>
      <w:lvlJc w:val="left"/>
      <w:pPr>
        <w:ind w:left="720" w:hanging="360"/>
      </w:pPr>
      <w:rPr>
        <w:rFonts w:ascii="Symbol" w:hAnsi="Symbol" w:hint="default"/>
      </w:rPr>
    </w:lvl>
    <w:lvl w:ilvl="1" w:tplc="7D165414">
      <w:start w:val="1"/>
      <w:numFmt w:val="bullet"/>
      <w:lvlText w:val="o"/>
      <w:lvlJc w:val="left"/>
      <w:pPr>
        <w:ind w:left="1440" w:hanging="360"/>
      </w:pPr>
      <w:rPr>
        <w:rFonts w:ascii="Courier New" w:hAnsi="Courier New" w:hint="default"/>
      </w:rPr>
    </w:lvl>
    <w:lvl w:ilvl="2" w:tplc="0784C6CA">
      <w:start w:val="1"/>
      <w:numFmt w:val="bullet"/>
      <w:lvlText w:val=""/>
      <w:lvlJc w:val="left"/>
      <w:pPr>
        <w:ind w:left="2160" w:hanging="360"/>
      </w:pPr>
      <w:rPr>
        <w:rFonts w:ascii="Wingdings" w:hAnsi="Wingdings" w:hint="default"/>
      </w:rPr>
    </w:lvl>
    <w:lvl w:ilvl="3" w:tplc="BD529ECA">
      <w:start w:val="1"/>
      <w:numFmt w:val="bullet"/>
      <w:lvlText w:val=""/>
      <w:lvlJc w:val="left"/>
      <w:pPr>
        <w:ind w:left="2880" w:hanging="360"/>
      </w:pPr>
      <w:rPr>
        <w:rFonts w:ascii="Symbol" w:hAnsi="Symbol" w:hint="default"/>
      </w:rPr>
    </w:lvl>
    <w:lvl w:ilvl="4" w:tplc="32684FCC">
      <w:start w:val="1"/>
      <w:numFmt w:val="bullet"/>
      <w:lvlText w:val="o"/>
      <w:lvlJc w:val="left"/>
      <w:pPr>
        <w:ind w:left="3600" w:hanging="360"/>
      </w:pPr>
      <w:rPr>
        <w:rFonts w:ascii="Courier New" w:hAnsi="Courier New" w:hint="default"/>
      </w:rPr>
    </w:lvl>
    <w:lvl w:ilvl="5" w:tplc="D99E0F7E">
      <w:start w:val="1"/>
      <w:numFmt w:val="bullet"/>
      <w:lvlText w:val=""/>
      <w:lvlJc w:val="left"/>
      <w:pPr>
        <w:ind w:left="4320" w:hanging="360"/>
      </w:pPr>
      <w:rPr>
        <w:rFonts w:ascii="Wingdings" w:hAnsi="Wingdings" w:hint="default"/>
      </w:rPr>
    </w:lvl>
    <w:lvl w:ilvl="6" w:tplc="D5F0CED4">
      <w:start w:val="1"/>
      <w:numFmt w:val="bullet"/>
      <w:lvlText w:val=""/>
      <w:lvlJc w:val="left"/>
      <w:pPr>
        <w:ind w:left="5040" w:hanging="360"/>
      </w:pPr>
      <w:rPr>
        <w:rFonts w:ascii="Symbol" w:hAnsi="Symbol" w:hint="default"/>
      </w:rPr>
    </w:lvl>
    <w:lvl w:ilvl="7" w:tplc="5B0C4644">
      <w:start w:val="1"/>
      <w:numFmt w:val="bullet"/>
      <w:lvlText w:val="o"/>
      <w:lvlJc w:val="left"/>
      <w:pPr>
        <w:ind w:left="5760" w:hanging="360"/>
      </w:pPr>
      <w:rPr>
        <w:rFonts w:ascii="Courier New" w:hAnsi="Courier New" w:hint="default"/>
      </w:rPr>
    </w:lvl>
    <w:lvl w:ilvl="8" w:tplc="F970066C">
      <w:start w:val="1"/>
      <w:numFmt w:val="bullet"/>
      <w:lvlText w:val=""/>
      <w:lvlJc w:val="left"/>
      <w:pPr>
        <w:ind w:left="6480" w:hanging="360"/>
      </w:pPr>
      <w:rPr>
        <w:rFonts w:ascii="Wingdings" w:hAnsi="Wingdings" w:hint="default"/>
      </w:rPr>
    </w:lvl>
  </w:abstractNum>
  <w:abstractNum w:abstractNumId="26" w15:restartNumberingAfterBreak="0">
    <w:nsid w:val="59780A27"/>
    <w:multiLevelType w:val="hybridMultilevel"/>
    <w:tmpl w:val="B734D38E"/>
    <w:lvl w:ilvl="0" w:tplc="CA78D220">
      <w:start w:val="1"/>
      <w:numFmt w:val="decimal"/>
      <w:lvlText w:val="%1)"/>
      <w:lvlJc w:val="left"/>
      <w:pPr>
        <w:ind w:left="338" w:hanging="360"/>
      </w:pPr>
      <w:rPr>
        <w:rFonts w:hint="default"/>
      </w:rPr>
    </w:lvl>
    <w:lvl w:ilvl="1" w:tplc="08090019" w:tentative="1">
      <w:start w:val="1"/>
      <w:numFmt w:val="lowerLetter"/>
      <w:lvlText w:val="%2."/>
      <w:lvlJc w:val="left"/>
      <w:pPr>
        <w:ind w:left="1058" w:hanging="360"/>
      </w:pPr>
    </w:lvl>
    <w:lvl w:ilvl="2" w:tplc="0809001B" w:tentative="1">
      <w:start w:val="1"/>
      <w:numFmt w:val="lowerRoman"/>
      <w:lvlText w:val="%3."/>
      <w:lvlJc w:val="right"/>
      <w:pPr>
        <w:ind w:left="1778" w:hanging="180"/>
      </w:pPr>
    </w:lvl>
    <w:lvl w:ilvl="3" w:tplc="0809000F" w:tentative="1">
      <w:start w:val="1"/>
      <w:numFmt w:val="decimal"/>
      <w:lvlText w:val="%4."/>
      <w:lvlJc w:val="left"/>
      <w:pPr>
        <w:ind w:left="2498" w:hanging="360"/>
      </w:pPr>
    </w:lvl>
    <w:lvl w:ilvl="4" w:tplc="08090019" w:tentative="1">
      <w:start w:val="1"/>
      <w:numFmt w:val="lowerLetter"/>
      <w:lvlText w:val="%5."/>
      <w:lvlJc w:val="left"/>
      <w:pPr>
        <w:ind w:left="3218" w:hanging="360"/>
      </w:pPr>
    </w:lvl>
    <w:lvl w:ilvl="5" w:tplc="0809001B" w:tentative="1">
      <w:start w:val="1"/>
      <w:numFmt w:val="lowerRoman"/>
      <w:lvlText w:val="%6."/>
      <w:lvlJc w:val="right"/>
      <w:pPr>
        <w:ind w:left="3938" w:hanging="180"/>
      </w:pPr>
    </w:lvl>
    <w:lvl w:ilvl="6" w:tplc="0809000F" w:tentative="1">
      <w:start w:val="1"/>
      <w:numFmt w:val="decimal"/>
      <w:lvlText w:val="%7."/>
      <w:lvlJc w:val="left"/>
      <w:pPr>
        <w:ind w:left="4658" w:hanging="360"/>
      </w:pPr>
    </w:lvl>
    <w:lvl w:ilvl="7" w:tplc="08090019" w:tentative="1">
      <w:start w:val="1"/>
      <w:numFmt w:val="lowerLetter"/>
      <w:lvlText w:val="%8."/>
      <w:lvlJc w:val="left"/>
      <w:pPr>
        <w:ind w:left="5378" w:hanging="360"/>
      </w:pPr>
    </w:lvl>
    <w:lvl w:ilvl="8" w:tplc="0809001B" w:tentative="1">
      <w:start w:val="1"/>
      <w:numFmt w:val="lowerRoman"/>
      <w:lvlText w:val="%9."/>
      <w:lvlJc w:val="right"/>
      <w:pPr>
        <w:ind w:left="6098" w:hanging="180"/>
      </w:pPr>
    </w:lvl>
  </w:abstractNum>
  <w:abstractNum w:abstractNumId="27" w15:restartNumberingAfterBreak="0">
    <w:nsid w:val="5A2E46A4"/>
    <w:multiLevelType w:val="hybridMultilevel"/>
    <w:tmpl w:val="D8AAB3FA"/>
    <w:lvl w:ilvl="0" w:tplc="1AFC8418">
      <w:start w:val="1"/>
      <w:numFmt w:val="bullet"/>
      <w:lvlText w:val=""/>
      <w:lvlJc w:val="left"/>
      <w:pPr>
        <w:ind w:left="720" w:hanging="360"/>
      </w:pPr>
      <w:rPr>
        <w:rFonts w:ascii="Symbol" w:hAnsi="Symbol" w:hint="default"/>
      </w:rPr>
    </w:lvl>
    <w:lvl w:ilvl="1" w:tplc="0E366F6C">
      <w:start w:val="1"/>
      <w:numFmt w:val="bullet"/>
      <w:lvlText w:val="o"/>
      <w:lvlJc w:val="left"/>
      <w:pPr>
        <w:ind w:left="1440" w:hanging="360"/>
      </w:pPr>
      <w:rPr>
        <w:rFonts w:ascii="Courier New" w:hAnsi="Courier New" w:hint="default"/>
      </w:rPr>
    </w:lvl>
    <w:lvl w:ilvl="2" w:tplc="DE4833A8">
      <w:start w:val="1"/>
      <w:numFmt w:val="bullet"/>
      <w:lvlText w:val=""/>
      <w:lvlJc w:val="left"/>
      <w:pPr>
        <w:ind w:left="2160" w:hanging="360"/>
      </w:pPr>
      <w:rPr>
        <w:rFonts w:ascii="Wingdings" w:hAnsi="Wingdings" w:hint="default"/>
      </w:rPr>
    </w:lvl>
    <w:lvl w:ilvl="3" w:tplc="38987694">
      <w:start w:val="1"/>
      <w:numFmt w:val="bullet"/>
      <w:lvlText w:val=""/>
      <w:lvlJc w:val="left"/>
      <w:pPr>
        <w:ind w:left="2880" w:hanging="360"/>
      </w:pPr>
      <w:rPr>
        <w:rFonts w:ascii="Symbol" w:hAnsi="Symbol" w:hint="default"/>
      </w:rPr>
    </w:lvl>
    <w:lvl w:ilvl="4" w:tplc="9D705D64">
      <w:start w:val="1"/>
      <w:numFmt w:val="bullet"/>
      <w:lvlText w:val="o"/>
      <w:lvlJc w:val="left"/>
      <w:pPr>
        <w:ind w:left="3600" w:hanging="360"/>
      </w:pPr>
      <w:rPr>
        <w:rFonts w:ascii="Courier New" w:hAnsi="Courier New" w:hint="default"/>
      </w:rPr>
    </w:lvl>
    <w:lvl w:ilvl="5" w:tplc="25522F66">
      <w:start w:val="1"/>
      <w:numFmt w:val="bullet"/>
      <w:lvlText w:val=""/>
      <w:lvlJc w:val="left"/>
      <w:pPr>
        <w:ind w:left="4320" w:hanging="360"/>
      </w:pPr>
      <w:rPr>
        <w:rFonts w:ascii="Wingdings" w:hAnsi="Wingdings" w:hint="default"/>
      </w:rPr>
    </w:lvl>
    <w:lvl w:ilvl="6" w:tplc="B25CE8CC">
      <w:start w:val="1"/>
      <w:numFmt w:val="bullet"/>
      <w:lvlText w:val=""/>
      <w:lvlJc w:val="left"/>
      <w:pPr>
        <w:ind w:left="5040" w:hanging="360"/>
      </w:pPr>
      <w:rPr>
        <w:rFonts w:ascii="Symbol" w:hAnsi="Symbol" w:hint="default"/>
      </w:rPr>
    </w:lvl>
    <w:lvl w:ilvl="7" w:tplc="7A988984">
      <w:start w:val="1"/>
      <w:numFmt w:val="bullet"/>
      <w:lvlText w:val="o"/>
      <w:lvlJc w:val="left"/>
      <w:pPr>
        <w:ind w:left="5760" w:hanging="360"/>
      </w:pPr>
      <w:rPr>
        <w:rFonts w:ascii="Courier New" w:hAnsi="Courier New" w:hint="default"/>
      </w:rPr>
    </w:lvl>
    <w:lvl w:ilvl="8" w:tplc="0A14DD32">
      <w:start w:val="1"/>
      <w:numFmt w:val="bullet"/>
      <w:lvlText w:val=""/>
      <w:lvlJc w:val="left"/>
      <w:pPr>
        <w:ind w:left="6480" w:hanging="360"/>
      </w:pPr>
      <w:rPr>
        <w:rFonts w:ascii="Wingdings" w:hAnsi="Wingdings" w:hint="default"/>
      </w:rPr>
    </w:lvl>
  </w:abstractNum>
  <w:abstractNum w:abstractNumId="28" w15:restartNumberingAfterBreak="0">
    <w:nsid w:val="624009FB"/>
    <w:multiLevelType w:val="hybridMultilevel"/>
    <w:tmpl w:val="718EE554"/>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15:restartNumberingAfterBreak="0">
    <w:nsid w:val="62841FAA"/>
    <w:multiLevelType w:val="hybridMultilevel"/>
    <w:tmpl w:val="C24A3EF4"/>
    <w:lvl w:ilvl="0" w:tplc="04090019">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93E38E2"/>
    <w:multiLevelType w:val="hybridMultilevel"/>
    <w:tmpl w:val="04A6D5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D5C1EB2"/>
    <w:multiLevelType w:val="hybridMultilevel"/>
    <w:tmpl w:val="8A821D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3DE6493"/>
    <w:multiLevelType w:val="hybridMultilevel"/>
    <w:tmpl w:val="66A68E50"/>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4" w15:restartNumberingAfterBreak="0">
    <w:nsid w:val="7453690B"/>
    <w:multiLevelType w:val="hybridMultilevel"/>
    <w:tmpl w:val="1A7EC6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8674909"/>
    <w:multiLevelType w:val="hybridMultilevel"/>
    <w:tmpl w:val="303E3B78"/>
    <w:lvl w:ilvl="0" w:tplc="04070001">
      <w:start w:val="1"/>
      <w:numFmt w:val="bullet"/>
      <w:lvlText w:val=""/>
      <w:lvlJc w:val="left"/>
      <w:pPr>
        <w:ind w:left="1958" w:hanging="360"/>
      </w:pPr>
      <w:rPr>
        <w:rFonts w:ascii="Symbol" w:hAnsi="Symbol" w:hint="default"/>
      </w:rPr>
    </w:lvl>
    <w:lvl w:ilvl="1" w:tplc="04070003" w:tentative="1">
      <w:start w:val="1"/>
      <w:numFmt w:val="bullet"/>
      <w:lvlText w:val="o"/>
      <w:lvlJc w:val="left"/>
      <w:pPr>
        <w:ind w:left="2678" w:hanging="360"/>
      </w:pPr>
      <w:rPr>
        <w:rFonts w:ascii="Courier New" w:hAnsi="Courier New" w:cs="Courier New" w:hint="default"/>
      </w:rPr>
    </w:lvl>
    <w:lvl w:ilvl="2" w:tplc="04070005">
      <w:start w:val="1"/>
      <w:numFmt w:val="bullet"/>
      <w:lvlText w:val=""/>
      <w:lvlJc w:val="left"/>
      <w:pPr>
        <w:ind w:left="3398" w:hanging="360"/>
      </w:pPr>
      <w:rPr>
        <w:rFonts w:ascii="Wingdings" w:hAnsi="Wingdings" w:hint="default"/>
      </w:rPr>
    </w:lvl>
    <w:lvl w:ilvl="3" w:tplc="04070001" w:tentative="1">
      <w:start w:val="1"/>
      <w:numFmt w:val="bullet"/>
      <w:lvlText w:val=""/>
      <w:lvlJc w:val="left"/>
      <w:pPr>
        <w:ind w:left="4118" w:hanging="360"/>
      </w:pPr>
      <w:rPr>
        <w:rFonts w:ascii="Symbol" w:hAnsi="Symbol" w:hint="default"/>
      </w:rPr>
    </w:lvl>
    <w:lvl w:ilvl="4" w:tplc="04070003" w:tentative="1">
      <w:start w:val="1"/>
      <w:numFmt w:val="bullet"/>
      <w:lvlText w:val="o"/>
      <w:lvlJc w:val="left"/>
      <w:pPr>
        <w:ind w:left="4838" w:hanging="360"/>
      </w:pPr>
      <w:rPr>
        <w:rFonts w:ascii="Courier New" w:hAnsi="Courier New" w:cs="Courier New" w:hint="default"/>
      </w:rPr>
    </w:lvl>
    <w:lvl w:ilvl="5" w:tplc="04070005" w:tentative="1">
      <w:start w:val="1"/>
      <w:numFmt w:val="bullet"/>
      <w:lvlText w:val=""/>
      <w:lvlJc w:val="left"/>
      <w:pPr>
        <w:ind w:left="5558" w:hanging="360"/>
      </w:pPr>
      <w:rPr>
        <w:rFonts w:ascii="Wingdings" w:hAnsi="Wingdings" w:hint="default"/>
      </w:rPr>
    </w:lvl>
    <w:lvl w:ilvl="6" w:tplc="04070001" w:tentative="1">
      <w:start w:val="1"/>
      <w:numFmt w:val="bullet"/>
      <w:lvlText w:val=""/>
      <w:lvlJc w:val="left"/>
      <w:pPr>
        <w:ind w:left="6278" w:hanging="360"/>
      </w:pPr>
      <w:rPr>
        <w:rFonts w:ascii="Symbol" w:hAnsi="Symbol" w:hint="default"/>
      </w:rPr>
    </w:lvl>
    <w:lvl w:ilvl="7" w:tplc="04070003" w:tentative="1">
      <w:start w:val="1"/>
      <w:numFmt w:val="bullet"/>
      <w:lvlText w:val="o"/>
      <w:lvlJc w:val="left"/>
      <w:pPr>
        <w:ind w:left="6998" w:hanging="360"/>
      </w:pPr>
      <w:rPr>
        <w:rFonts w:ascii="Courier New" w:hAnsi="Courier New" w:cs="Courier New" w:hint="default"/>
      </w:rPr>
    </w:lvl>
    <w:lvl w:ilvl="8" w:tplc="04070005" w:tentative="1">
      <w:start w:val="1"/>
      <w:numFmt w:val="bullet"/>
      <w:lvlText w:val=""/>
      <w:lvlJc w:val="left"/>
      <w:pPr>
        <w:ind w:left="7718" w:hanging="360"/>
      </w:pPr>
      <w:rPr>
        <w:rFonts w:ascii="Wingdings" w:hAnsi="Wingdings" w:hint="default"/>
      </w:rPr>
    </w:lvl>
  </w:abstractNum>
  <w:abstractNum w:abstractNumId="36" w15:restartNumberingAfterBreak="0">
    <w:nsid w:val="78AA59E4"/>
    <w:multiLevelType w:val="hybridMultilevel"/>
    <w:tmpl w:val="50DEEBA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7BD74BEA"/>
    <w:multiLevelType w:val="hybridMultilevel"/>
    <w:tmpl w:val="EC82C3C4"/>
    <w:lvl w:ilvl="0" w:tplc="0407000F">
      <w:start w:val="1"/>
      <w:numFmt w:val="decimal"/>
      <w:lvlText w:val="%1."/>
      <w:lvlJc w:val="left"/>
      <w:pPr>
        <w:ind w:left="1776" w:hanging="360"/>
      </w:pPr>
    </w:lvl>
    <w:lvl w:ilvl="1" w:tplc="04070019" w:tentative="1">
      <w:start w:val="1"/>
      <w:numFmt w:val="lowerLetter"/>
      <w:lvlText w:val="%2."/>
      <w:lvlJc w:val="left"/>
      <w:pPr>
        <w:ind w:left="2496" w:hanging="360"/>
      </w:pPr>
    </w:lvl>
    <w:lvl w:ilvl="2" w:tplc="0407001B" w:tentative="1">
      <w:start w:val="1"/>
      <w:numFmt w:val="lowerRoman"/>
      <w:lvlText w:val="%3."/>
      <w:lvlJc w:val="right"/>
      <w:pPr>
        <w:ind w:left="3216" w:hanging="180"/>
      </w:pPr>
    </w:lvl>
    <w:lvl w:ilvl="3" w:tplc="0407000F" w:tentative="1">
      <w:start w:val="1"/>
      <w:numFmt w:val="decimal"/>
      <w:lvlText w:val="%4."/>
      <w:lvlJc w:val="left"/>
      <w:pPr>
        <w:ind w:left="3936" w:hanging="360"/>
      </w:pPr>
    </w:lvl>
    <w:lvl w:ilvl="4" w:tplc="04070019" w:tentative="1">
      <w:start w:val="1"/>
      <w:numFmt w:val="lowerLetter"/>
      <w:lvlText w:val="%5."/>
      <w:lvlJc w:val="left"/>
      <w:pPr>
        <w:ind w:left="4656" w:hanging="360"/>
      </w:pPr>
    </w:lvl>
    <w:lvl w:ilvl="5" w:tplc="0407001B" w:tentative="1">
      <w:start w:val="1"/>
      <w:numFmt w:val="lowerRoman"/>
      <w:lvlText w:val="%6."/>
      <w:lvlJc w:val="right"/>
      <w:pPr>
        <w:ind w:left="5376" w:hanging="180"/>
      </w:pPr>
    </w:lvl>
    <w:lvl w:ilvl="6" w:tplc="0407000F" w:tentative="1">
      <w:start w:val="1"/>
      <w:numFmt w:val="decimal"/>
      <w:lvlText w:val="%7."/>
      <w:lvlJc w:val="left"/>
      <w:pPr>
        <w:ind w:left="6096" w:hanging="360"/>
      </w:pPr>
    </w:lvl>
    <w:lvl w:ilvl="7" w:tplc="04070019" w:tentative="1">
      <w:start w:val="1"/>
      <w:numFmt w:val="lowerLetter"/>
      <w:lvlText w:val="%8."/>
      <w:lvlJc w:val="left"/>
      <w:pPr>
        <w:ind w:left="6816" w:hanging="360"/>
      </w:pPr>
    </w:lvl>
    <w:lvl w:ilvl="8" w:tplc="0407001B" w:tentative="1">
      <w:start w:val="1"/>
      <w:numFmt w:val="lowerRoman"/>
      <w:lvlText w:val="%9."/>
      <w:lvlJc w:val="right"/>
      <w:pPr>
        <w:ind w:left="7536" w:hanging="180"/>
      </w:pPr>
    </w:lvl>
  </w:abstractNum>
  <w:num w:numId="1">
    <w:abstractNumId w:val="23"/>
  </w:num>
  <w:num w:numId="2">
    <w:abstractNumId w:val="16"/>
  </w:num>
  <w:num w:numId="3">
    <w:abstractNumId w:val="17"/>
  </w:num>
  <w:num w:numId="4">
    <w:abstractNumId w:val="25"/>
  </w:num>
  <w:num w:numId="5">
    <w:abstractNumId w:val="3"/>
  </w:num>
  <w:num w:numId="6">
    <w:abstractNumId w:val="12"/>
  </w:num>
  <w:num w:numId="7">
    <w:abstractNumId w:val="27"/>
  </w:num>
  <w:num w:numId="8">
    <w:abstractNumId w:val="0"/>
  </w:num>
  <w:num w:numId="9">
    <w:abstractNumId w:val="13"/>
  </w:num>
  <w:num w:numId="10">
    <w:abstractNumId w:val="21"/>
  </w:num>
  <w:num w:numId="11">
    <w:abstractNumId w:val="7"/>
  </w:num>
  <w:num w:numId="12">
    <w:abstractNumId w:val="4"/>
  </w:num>
  <w:num w:numId="13">
    <w:abstractNumId w:val="20"/>
  </w:num>
  <w:num w:numId="14">
    <w:abstractNumId w:val="18"/>
  </w:num>
  <w:num w:numId="15">
    <w:abstractNumId w:val="29"/>
  </w:num>
  <w:num w:numId="16">
    <w:abstractNumId w:val="5"/>
  </w:num>
  <w:num w:numId="17">
    <w:abstractNumId w:val="11"/>
  </w:num>
  <w:num w:numId="18">
    <w:abstractNumId w:val="34"/>
  </w:num>
  <w:num w:numId="19">
    <w:abstractNumId w:val="9"/>
  </w:num>
  <w:num w:numId="20">
    <w:abstractNumId w:val="37"/>
  </w:num>
  <w:num w:numId="21">
    <w:abstractNumId w:val="1"/>
  </w:num>
  <w:num w:numId="22">
    <w:abstractNumId w:val="31"/>
  </w:num>
  <w:num w:numId="23">
    <w:abstractNumId w:val="35"/>
  </w:num>
  <w:num w:numId="24">
    <w:abstractNumId w:val="33"/>
  </w:num>
  <w:num w:numId="25">
    <w:abstractNumId w:val="2"/>
  </w:num>
  <w:num w:numId="26">
    <w:abstractNumId w:val="28"/>
  </w:num>
  <w:num w:numId="27">
    <w:abstractNumId w:val="15"/>
  </w:num>
  <w:num w:numId="28">
    <w:abstractNumId w:val="14"/>
  </w:num>
  <w:num w:numId="29">
    <w:abstractNumId w:val="10"/>
  </w:num>
  <w:num w:numId="30">
    <w:abstractNumId w:val="19"/>
  </w:num>
  <w:num w:numId="31">
    <w:abstractNumId w:val="8"/>
  </w:num>
  <w:num w:numId="32">
    <w:abstractNumId w:val="32"/>
  </w:num>
  <w:num w:numId="33">
    <w:abstractNumId w:val="24"/>
  </w:num>
  <w:num w:numId="34">
    <w:abstractNumId w:val="6"/>
  </w:num>
  <w:num w:numId="35">
    <w:abstractNumId w:val="30"/>
  </w:num>
  <w:num w:numId="36">
    <w:abstractNumId w:val="26"/>
  </w:num>
  <w:num w:numId="37">
    <w:abstractNumId w:val="22"/>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98"/>
  <w:bordersDoNotSurroundHeader/>
  <w:bordersDoNotSurroundFooter/>
  <w:defaultTabStop w:val="708"/>
  <w:hyphenationZone w:val="425"/>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998"/>
    <w:rsid w:val="00000463"/>
    <w:rsid w:val="00003E0C"/>
    <w:rsid w:val="0000686B"/>
    <w:rsid w:val="000116DE"/>
    <w:rsid w:val="00013F98"/>
    <w:rsid w:val="000158B8"/>
    <w:rsid w:val="00024A97"/>
    <w:rsid w:val="00025106"/>
    <w:rsid w:val="00027688"/>
    <w:rsid w:val="00036AE9"/>
    <w:rsid w:val="000411E9"/>
    <w:rsid w:val="00042D75"/>
    <w:rsid w:val="000468D3"/>
    <w:rsid w:val="0006119A"/>
    <w:rsid w:val="00062154"/>
    <w:rsid w:val="00063673"/>
    <w:rsid w:val="00063A37"/>
    <w:rsid w:val="0007442E"/>
    <w:rsid w:val="000935E4"/>
    <w:rsid w:val="000A1335"/>
    <w:rsid w:val="000A2A75"/>
    <w:rsid w:val="000B0DD9"/>
    <w:rsid w:val="000B56D5"/>
    <w:rsid w:val="000B61CF"/>
    <w:rsid w:val="000B7C00"/>
    <w:rsid w:val="000C113C"/>
    <w:rsid w:val="000D5974"/>
    <w:rsid w:val="000E4745"/>
    <w:rsid w:val="000E70E3"/>
    <w:rsid w:val="000F2337"/>
    <w:rsid w:val="00110D0D"/>
    <w:rsid w:val="001131B5"/>
    <w:rsid w:val="00121CA0"/>
    <w:rsid w:val="00130176"/>
    <w:rsid w:val="0013608E"/>
    <w:rsid w:val="00137468"/>
    <w:rsid w:val="0014345E"/>
    <w:rsid w:val="00144718"/>
    <w:rsid w:val="00147814"/>
    <w:rsid w:val="0015230A"/>
    <w:rsid w:val="00160361"/>
    <w:rsid w:val="00167C28"/>
    <w:rsid w:val="00167C74"/>
    <w:rsid w:val="001708F0"/>
    <w:rsid w:val="00170BFC"/>
    <w:rsid w:val="00173D9E"/>
    <w:rsid w:val="00176C46"/>
    <w:rsid w:val="0017794F"/>
    <w:rsid w:val="00177D28"/>
    <w:rsid w:val="00180CB3"/>
    <w:rsid w:val="00181CCC"/>
    <w:rsid w:val="00184C5F"/>
    <w:rsid w:val="00193027"/>
    <w:rsid w:val="001939BE"/>
    <w:rsid w:val="0019612E"/>
    <w:rsid w:val="001961A9"/>
    <w:rsid w:val="001A0B55"/>
    <w:rsid w:val="001A3771"/>
    <w:rsid w:val="001A5D49"/>
    <w:rsid w:val="001C223E"/>
    <w:rsid w:val="001C2323"/>
    <w:rsid w:val="001D00E8"/>
    <w:rsid w:val="001D19C7"/>
    <w:rsid w:val="001D1E9C"/>
    <w:rsid w:val="001D30D2"/>
    <w:rsid w:val="001F6D09"/>
    <w:rsid w:val="002054C1"/>
    <w:rsid w:val="00207BF3"/>
    <w:rsid w:val="002154B5"/>
    <w:rsid w:val="00224797"/>
    <w:rsid w:val="0023019B"/>
    <w:rsid w:val="0024353B"/>
    <w:rsid w:val="002536D6"/>
    <w:rsid w:val="00253717"/>
    <w:rsid w:val="0025409F"/>
    <w:rsid w:val="00257DA8"/>
    <w:rsid w:val="00273C39"/>
    <w:rsid w:val="00275E84"/>
    <w:rsid w:val="00286901"/>
    <w:rsid w:val="0028703D"/>
    <w:rsid w:val="00287998"/>
    <w:rsid w:val="002A4E7D"/>
    <w:rsid w:val="002B06A2"/>
    <w:rsid w:val="002B371B"/>
    <w:rsid w:val="002C0B72"/>
    <w:rsid w:val="002C2887"/>
    <w:rsid w:val="002E4E7D"/>
    <w:rsid w:val="002F274F"/>
    <w:rsid w:val="002F5F4D"/>
    <w:rsid w:val="002F63E6"/>
    <w:rsid w:val="003069E5"/>
    <w:rsid w:val="00313836"/>
    <w:rsid w:val="00315861"/>
    <w:rsid w:val="00317DEB"/>
    <w:rsid w:val="00325DC7"/>
    <w:rsid w:val="00342A37"/>
    <w:rsid w:val="00354534"/>
    <w:rsid w:val="0035487C"/>
    <w:rsid w:val="0036183B"/>
    <w:rsid w:val="00366C74"/>
    <w:rsid w:val="00370FAC"/>
    <w:rsid w:val="00381FD6"/>
    <w:rsid w:val="00393CBD"/>
    <w:rsid w:val="00396743"/>
    <w:rsid w:val="00397664"/>
    <w:rsid w:val="003A2EBE"/>
    <w:rsid w:val="003A3FA2"/>
    <w:rsid w:val="003A4EAE"/>
    <w:rsid w:val="003D7294"/>
    <w:rsid w:val="003D79EA"/>
    <w:rsid w:val="003E2BE8"/>
    <w:rsid w:val="003E3A9D"/>
    <w:rsid w:val="003F1F9A"/>
    <w:rsid w:val="003F61A9"/>
    <w:rsid w:val="00404967"/>
    <w:rsid w:val="00406288"/>
    <w:rsid w:val="004144DB"/>
    <w:rsid w:val="00416143"/>
    <w:rsid w:val="00420BCB"/>
    <w:rsid w:val="004328D0"/>
    <w:rsid w:val="004334E2"/>
    <w:rsid w:val="004370A3"/>
    <w:rsid w:val="00442559"/>
    <w:rsid w:val="00446DCE"/>
    <w:rsid w:val="00447D8B"/>
    <w:rsid w:val="00452168"/>
    <w:rsid w:val="00455BA2"/>
    <w:rsid w:val="00456682"/>
    <w:rsid w:val="00461CCC"/>
    <w:rsid w:val="0048028B"/>
    <w:rsid w:val="00490498"/>
    <w:rsid w:val="00493088"/>
    <w:rsid w:val="004A2E65"/>
    <w:rsid w:val="004A659B"/>
    <w:rsid w:val="004C0F9D"/>
    <w:rsid w:val="004C10F8"/>
    <w:rsid w:val="004C48A4"/>
    <w:rsid w:val="004D5714"/>
    <w:rsid w:val="004D626E"/>
    <w:rsid w:val="004D7E35"/>
    <w:rsid w:val="004E40D6"/>
    <w:rsid w:val="004F22B5"/>
    <w:rsid w:val="004F4D41"/>
    <w:rsid w:val="004F5E1B"/>
    <w:rsid w:val="0051241B"/>
    <w:rsid w:val="00512DF7"/>
    <w:rsid w:val="00514697"/>
    <w:rsid w:val="00515018"/>
    <w:rsid w:val="00517FA6"/>
    <w:rsid w:val="00520FA9"/>
    <w:rsid w:val="00526579"/>
    <w:rsid w:val="00527B76"/>
    <w:rsid w:val="0053129E"/>
    <w:rsid w:val="00533BA8"/>
    <w:rsid w:val="00546B43"/>
    <w:rsid w:val="00550121"/>
    <w:rsid w:val="005623C6"/>
    <w:rsid w:val="0056374F"/>
    <w:rsid w:val="00573A5B"/>
    <w:rsid w:val="005829B1"/>
    <w:rsid w:val="00583EBD"/>
    <w:rsid w:val="0059497E"/>
    <w:rsid w:val="005A188B"/>
    <w:rsid w:val="005A1CEE"/>
    <w:rsid w:val="005A2BC0"/>
    <w:rsid w:val="005B6BB6"/>
    <w:rsid w:val="005C0B63"/>
    <w:rsid w:val="005C1DEC"/>
    <w:rsid w:val="005F4F6A"/>
    <w:rsid w:val="005F7443"/>
    <w:rsid w:val="00602FEF"/>
    <w:rsid w:val="006037FB"/>
    <w:rsid w:val="00607499"/>
    <w:rsid w:val="00616B24"/>
    <w:rsid w:val="00617B73"/>
    <w:rsid w:val="00621E7D"/>
    <w:rsid w:val="00631B57"/>
    <w:rsid w:val="0064231C"/>
    <w:rsid w:val="00642E94"/>
    <w:rsid w:val="006467D5"/>
    <w:rsid w:val="00646ADF"/>
    <w:rsid w:val="00653ED3"/>
    <w:rsid w:val="0065481C"/>
    <w:rsid w:val="00665049"/>
    <w:rsid w:val="00681BD2"/>
    <w:rsid w:val="00691696"/>
    <w:rsid w:val="006A3BB4"/>
    <w:rsid w:val="006A77CB"/>
    <w:rsid w:val="006B6A4C"/>
    <w:rsid w:val="006C1775"/>
    <w:rsid w:val="006D3C98"/>
    <w:rsid w:val="006D73AD"/>
    <w:rsid w:val="006E0FF1"/>
    <w:rsid w:val="006E6C9C"/>
    <w:rsid w:val="006F68AE"/>
    <w:rsid w:val="007062A2"/>
    <w:rsid w:val="00717895"/>
    <w:rsid w:val="00720B5B"/>
    <w:rsid w:val="00724F29"/>
    <w:rsid w:val="00732E24"/>
    <w:rsid w:val="00733325"/>
    <w:rsid w:val="0073595F"/>
    <w:rsid w:val="00746407"/>
    <w:rsid w:val="00764669"/>
    <w:rsid w:val="007662F7"/>
    <w:rsid w:val="00771973"/>
    <w:rsid w:val="00785B8D"/>
    <w:rsid w:val="00787665"/>
    <w:rsid w:val="00793348"/>
    <w:rsid w:val="007A477B"/>
    <w:rsid w:val="007A5104"/>
    <w:rsid w:val="007A7E1A"/>
    <w:rsid w:val="007B469C"/>
    <w:rsid w:val="007C5192"/>
    <w:rsid w:val="007D6FD4"/>
    <w:rsid w:val="007E342E"/>
    <w:rsid w:val="007F2D6E"/>
    <w:rsid w:val="007F448E"/>
    <w:rsid w:val="00801C09"/>
    <w:rsid w:val="00812A7B"/>
    <w:rsid w:val="0081756C"/>
    <w:rsid w:val="008176E1"/>
    <w:rsid w:val="0082470F"/>
    <w:rsid w:val="00825F09"/>
    <w:rsid w:val="008328B3"/>
    <w:rsid w:val="00833592"/>
    <w:rsid w:val="00850AFC"/>
    <w:rsid w:val="00852936"/>
    <w:rsid w:val="008553A7"/>
    <w:rsid w:val="00860A82"/>
    <w:rsid w:val="00871ED7"/>
    <w:rsid w:val="00881960"/>
    <w:rsid w:val="00883BB5"/>
    <w:rsid w:val="00887F6B"/>
    <w:rsid w:val="008969F8"/>
    <w:rsid w:val="008A1935"/>
    <w:rsid w:val="008A2063"/>
    <w:rsid w:val="008A4DC6"/>
    <w:rsid w:val="008B00E9"/>
    <w:rsid w:val="008B2B1B"/>
    <w:rsid w:val="008B5612"/>
    <w:rsid w:val="008C4B5D"/>
    <w:rsid w:val="008D153C"/>
    <w:rsid w:val="008D20CF"/>
    <w:rsid w:val="008D624B"/>
    <w:rsid w:val="008E05B4"/>
    <w:rsid w:val="008E5ABC"/>
    <w:rsid w:val="008E68DE"/>
    <w:rsid w:val="008F30CF"/>
    <w:rsid w:val="008F6570"/>
    <w:rsid w:val="00901B2A"/>
    <w:rsid w:val="009057B7"/>
    <w:rsid w:val="009223A0"/>
    <w:rsid w:val="0092458B"/>
    <w:rsid w:val="009375F2"/>
    <w:rsid w:val="00940833"/>
    <w:rsid w:val="00946BDA"/>
    <w:rsid w:val="009603E9"/>
    <w:rsid w:val="00960FEF"/>
    <w:rsid w:val="009670C6"/>
    <w:rsid w:val="009702C7"/>
    <w:rsid w:val="00983D09"/>
    <w:rsid w:val="009847C2"/>
    <w:rsid w:val="009850BB"/>
    <w:rsid w:val="009A5E18"/>
    <w:rsid w:val="009B5287"/>
    <w:rsid w:val="009C7D37"/>
    <w:rsid w:val="009E2B39"/>
    <w:rsid w:val="009F679F"/>
    <w:rsid w:val="00A020FC"/>
    <w:rsid w:val="00A02B3B"/>
    <w:rsid w:val="00A15EEC"/>
    <w:rsid w:val="00A26D13"/>
    <w:rsid w:val="00A31659"/>
    <w:rsid w:val="00A37FAB"/>
    <w:rsid w:val="00A4057E"/>
    <w:rsid w:val="00A412DB"/>
    <w:rsid w:val="00A50AD9"/>
    <w:rsid w:val="00A555C4"/>
    <w:rsid w:val="00A608D7"/>
    <w:rsid w:val="00A67246"/>
    <w:rsid w:val="00A7034F"/>
    <w:rsid w:val="00A729CD"/>
    <w:rsid w:val="00A75D3E"/>
    <w:rsid w:val="00A931B3"/>
    <w:rsid w:val="00A942FF"/>
    <w:rsid w:val="00AB0E57"/>
    <w:rsid w:val="00AC14ED"/>
    <w:rsid w:val="00AE142F"/>
    <w:rsid w:val="00AE5B8D"/>
    <w:rsid w:val="00AF521A"/>
    <w:rsid w:val="00AF745F"/>
    <w:rsid w:val="00B00662"/>
    <w:rsid w:val="00B03EB6"/>
    <w:rsid w:val="00B14697"/>
    <w:rsid w:val="00B238AE"/>
    <w:rsid w:val="00B61EEA"/>
    <w:rsid w:val="00B62300"/>
    <w:rsid w:val="00B66085"/>
    <w:rsid w:val="00B77EDF"/>
    <w:rsid w:val="00B83C0A"/>
    <w:rsid w:val="00B92846"/>
    <w:rsid w:val="00B96669"/>
    <w:rsid w:val="00BA3779"/>
    <w:rsid w:val="00BA4126"/>
    <w:rsid w:val="00BA64BF"/>
    <w:rsid w:val="00BA7C22"/>
    <w:rsid w:val="00BB2B90"/>
    <w:rsid w:val="00BB3928"/>
    <w:rsid w:val="00BB7FCD"/>
    <w:rsid w:val="00BC1F83"/>
    <w:rsid w:val="00BC36AE"/>
    <w:rsid w:val="00BE742A"/>
    <w:rsid w:val="00C04031"/>
    <w:rsid w:val="00C06C02"/>
    <w:rsid w:val="00C14C3F"/>
    <w:rsid w:val="00C20688"/>
    <w:rsid w:val="00C20AB8"/>
    <w:rsid w:val="00C211A8"/>
    <w:rsid w:val="00C328D0"/>
    <w:rsid w:val="00C356A8"/>
    <w:rsid w:val="00C50A79"/>
    <w:rsid w:val="00C5125D"/>
    <w:rsid w:val="00C5179D"/>
    <w:rsid w:val="00C54C45"/>
    <w:rsid w:val="00C63235"/>
    <w:rsid w:val="00C679DD"/>
    <w:rsid w:val="00C77CBB"/>
    <w:rsid w:val="00C80B7C"/>
    <w:rsid w:val="00C93D47"/>
    <w:rsid w:val="00CA7955"/>
    <w:rsid w:val="00CB7E7C"/>
    <w:rsid w:val="00CC530C"/>
    <w:rsid w:val="00CC6CBD"/>
    <w:rsid w:val="00CE2828"/>
    <w:rsid w:val="00CF09E7"/>
    <w:rsid w:val="00D06200"/>
    <w:rsid w:val="00D12679"/>
    <w:rsid w:val="00D16981"/>
    <w:rsid w:val="00D17499"/>
    <w:rsid w:val="00D20CCA"/>
    <w:rsid w:val="00D3134A"/>
    <w:rsid w:val="00D32485"/>
    <w:rsid w:val="00D34D8B"/>
    <w:rsid w:val="00D460AC"/>
    <w:rsid w:val="00D460CD"/>
    <w:rsid w:val="00D565BB"/>
    <w:rsid w:val="00D649A6"/>
    <w:rsid w:val="00D6665E"/>
    <w:rsid w:val="00D67BFD"/>
    <w:rsid w:val="00D71193"/>
    <w:rsid w:val="00D770B9"/>
    <w:rsid w:val="00D90CFC"/>
    <w:rsid w:val="00D920B0"/>
    <w:rsid w:val="00D9534A"/>
    <w:rsid w:val="00D95A68"/>
    <w:rsid w:val="00DA45E2"/>
    <w:rsid w:val="00DA5232"/>
    <w:rsid w:val="00DC3901"/>
    <w:rsid w:val="00DD768C"/>
    <w:rsid w:val="00DE3E80"/>
    <w:rsid w:val="00DF068F"/>
    <w:rsid w:val="00E0264C"/>
    <w:rsid w:val="00E038BE"/>
    <w:rsid w:val="00E04EB2"/>
    <w:rsid w:val="00E0752F"/>
    <w:rsid w:val="00E401ED"/>
    <w:rsid w:val="00E4058A"/>
    <w:rsid w:val="00E55828"/>
    <w:rsid w:val="00E5591A"/>
    <w:rsid w:val="00E91BD0"/>
    <w:rsid w:val="00E92FC4"/>
    <w:rsid w:val="00E946D8"/>
    <w:rsid w:val="00E9525A"/>
    <w:rsid w:val="00E95D8E"/>
    <w:rsid w:val="00EA5F39"/>
    <w:rsid w:val="00EB3997"/>
    <w:rsid w:val="00EB7A02"/>
    <w:rsid w:val="00EC30F1"/>
    <w:rsid w:val="00ED463E"/>
    <w:rsid w:val="00EE0386"/>
    <w:rsid w:val="00EE7E14"/>
    <w:rsid w:val="00F04D89"/>
    <w:rsid w:val="00F06C9A"/>
    <w:rsid w:val="00F07A72"/>
    <w:rsid w:val="00F07E96"/>
    <w:rsid w:val="00F152F1"/>
    <w:rsid w:val="00F248F3"/>
    <w:rsid w:val="00F259B0"/>
    <w:rsid w:val="00F43D8D"/>
    <w:rsid w:val="00F44EDA"/>
    <w:rsid w:val="00F47AE1"/>
    <w:rsid w:val="00F60A14"/>
    <w:rsid w:val="00F63509"/>
    <w:rsid w:val="00F63CAF"/>
    <w:rsid w:val="00F661A1"/>
    <w:rsid w:val="00F76E81"/>
    <w:rsid w:val="00F91181"/>
    <w:rsid w:val="00F972D1"/>
    <w:rsid w:val="00F97439"/>
    <w:rsid w:val="00FA1D1F"/>
    <w:rsid w:val="00FA2EC9"/>
    <w:rsid w:val="00FA44AC"/>
    <w:rsid w:val="00FA7494"/>
    <w:rsid w:val="00FB7C58"/>
    <w:rsid w:val="00FC0E69"/>
    <w:rsid w:val="00FC5B12"/>
    <w:rsid w:val="00FC65BA"/>
    <w:rsid w:val="00FF0C90"/>
    <w:rsid w:val="00FF2BD8"/>
    <w:rsid w:val="01A27517"/>
    <w:rsid w:val="02209E9C"/>
    <w:rsid w:val="028B1944"/>
    <w:rsid w:val="05B3D3DA"/>
    <w:rsid w:val="05ED59A8"/>
    <w:rsid w:val="06741799"/>
    <w:rsid w:val="06B67CF9"/>
    <w:rsid w:val="08524D5A"/>
    <w:rsid w:val="088FE020"/>
    <w:rsid w:val="0A2BB081"/>
    <w:rsid w:val="0CF3E0C9"/>
    <w:rsid w:val="0DEB6D12"/>
    <w:rsid w:val="0EADDA7A"/>
    <w:rsid w:val="0F86B783"/>
    <w:rsid w:val="0FD4F6DD"/>
    <w:rsid w:val="104436E2"/>
    <w:rsid w:val="11188006"/>
    <w:rsid w:val="12933377"/>
    <w:rsid w:val="1308356D"/>
    <w:rsid w:val="13432E6B"/>
    <w:rsid w:val="13723C58"/>
    <w:rsid w:val="14A405CE"/>
    <w:rsid w:val="15779511"/>
    <w:rsid w:val="163FD62F"/>
    <w:rsid w:val="17136572"/>
    <w:rsid w:val="18ADF170"/>
    <w:rsid w:val="190274FB"/>
    <w:rsid w:val="1984C2F6"/>
    <w:rsid w:val="19F0AFFF"/>
    <w:rsid w:val="19FCE932"/>
    <w:rsid w:val="1A0AFEDD"/>
    <w:rsid w:val="1A49C1D1"/>
    <w:rsid w:val="1ADF9D2F"/>
    <w:rsid w:val="1B134752"/>
    <w:rsid w:val="1BA29E35"/>
    <w:rsid w:val="1C03BF9A"/>
    <w:rsid w:val="1CBCC537"/>
    <w:rsid w:val="1D81C4C3"/>
    <w:rsid w:val="1DD5E61E"/>
    <w:rsid w:val="1E4AE814"/>
    <w:rsid w:val="1EBE8A4B"/>
    <w:rsid w:val="1EE8D4F6"/>
    <w:rsid w:val="1FEFE004"/>
    <w:rsid w:val="2285FF1D"/>
    <w:rsid w:val="229F96D5"/>
    <w:rsid w:val="22A95741"/>
    <w:rsid w:val="23632F4A"/>
    <w:rsid w:val="23AFDB0D"/>
    <w:rsid w:val="23F10647"/>
    <w:rsid w:val="2485BE61"/>
    <w:rsid w:val="24C35127"/>
    <w:rsid w:val="258CD6A8"/>
    <w:rsid w:val="25D73797"/>
    <w:rsid w:val="26218EC2"/>
    <w:rsid w:val="26362031"/>
    <w:rsid w:val="270D642F"/>
    <w:rsid w:val="285F74DD"/>
    <w:rsid w:val="28CC64F0"/>
    <w:rsid w:val="2964E308"/>
    <w:rsid w:val="29673934"/>
    <w:rsid w:val="298563E8"/>
    <w:rsid w:val="2AA32E4F"/>
    <w:rsid w:val="2B74FECA"/>
    <w:rsid w:val="2BBA288A"/>
    <w:rsid w:val="2BDC3E64"/>
    <w:rsid w:val="2C2D50BE"/>
    <w:rsid w:val="2C485F64"/>
    <w:rsid w:val="2C6DE301"/>
    <w:rsid w:val="2CFFD08A"/>
    <w:rsid w:val="2E13784A"/>
    <w:rsid w:val="2E30EF6A"/>
    <w:rsid w:val="2E8BAB80"/>
    <w:rsid w:val="2EA26587"/>
    <w:rsid w:val="309EAD46"/>
    <w:rsid w:val="321FEFE1"/>
    <w:rsid w:val="32E6E96D"/>
    <w:rsid w:val="331DF169"/>
    <w:rsid w:val="340D7A60"/>
    <w:rsid w:val="343862A3"/>
    <w:rsid w:val="3471B301"/>
    <w:rsid w:val="34F1BA12"/>
    <w:rsid w:val="3535E602"/>
    <w:rsid w:val="354484CC"/>
    <w:rsid w:val="35D43304"/>
    <w:rsid w:val="35DBB12F"/>
    <w:rsid w:val="361731DC"/>
    <w:rsid w:val="37700365"/>
    <w:rsid w:val="378A8058"/>
    <w:rsid w:val="37B3023D"/>
    <w:rsid w:val="38CE458A"/>
    <w:rsid w:val="39F51F18"/>
    <w:rsid w:val="3A095725"/>
    <w:rsid w:val="3D32331D"/>
    <w:rsid w:val="3D4F96B1"/>
    <w:rsid w:val="3DC501AE"/>
    <w:rsid w:val="3E9176A6"/>
    <w:rsid w:val="3EBF8FBE"/>
    <w:rsid w:val="3FE34C14"/>
    <w:rsid w:val="402D4707"/>
    <w:rsid w:val="41F18041"/>
    <w:rsid w:val="41F81799"/>
    <w:rsid w:val="425A96A0"/>
    <w:rsid w:val="43640596"/>
    <w:rsid w:val="4410B5DF"/>
    <w:rsid w:val="44C1FAE7"/>
    <w:rsid w:val="45924755"/>
    <w:rsid w:val="45AC8640"/>
    <w:rsid w:val="4652373C"/>
    <w:rsid w:val="46B17946"/>
    <w:rsid w:val="46C0C963"/>
    <w:rsid w:val="4821BA50"/>
    <w:rsid w:val="48726FB7"/>
    <w:rsid w:val="4ACF11F2"/>
    <w:rsid w:val="4AF3B4DD"/>
    <w:rsid w:val="4B364DEC"/>
    <w:rsid w:val="4CC50D55"/>
    <w:rsid w:val="4EBCF089"/>
    <w:rsid w:val="4EE1B13B"/>
    <w:rsid w:val="50419759"/>
    <w:rsid w:val="5171D94D"/>
    <w:rsid w:val="520F2236"/>
    <w:rsid w:val="53BEFF73"/>
    <w:rsid w:val="5482D087"/>
    <w:rsid w:val="54B0F734"/>
    <w:rsid w:val="55D750F9"/>
    <w:rsid w:val="57DAFE24"/>
    <w:rsid w:val="580BAAE1"/>
    <w:rsid w:val="587ED315"/>
    <w:rsid w:val="5976CE85"/>
    <w:rsid w:val="597C9880"/>
    <w:rsid w:val="5AFE21E3"/>
    <w:rsid w:val="5BA1D469"/>
    <w:rsid w:val="5BC821C9"/>
    <w:rsid w:val="5D5C04A4"/>
    <w:rsid w:val="5DA2323A"/>
    <w:rsid w:val="5FD920DF"/>
    <w:rsid w:val="6089E4FA"/>
    <w:rsid w:val="60934175"/>
    <w:rsid w:val="621E3AF0"/>
    <w:rsid w:val="622F11D6"/>
    <w:rsid w:val="629A5731"/>
    <w:rsid w:val="630A105D"/>
    <w:rsid w:val="640BDCE7"/>
    <w:rsid w:val="64362792"/>
    <w:rsid w:val="6541F9E5"/>
    <w:rsid w:val="656C6BAA"/>
    <w:rsid w:val="65ED2D94"/>
    <w:rsid w:val="65EE71F7"/>
    <w:rsid w:val="6641B11F"/>
    <w:rsid w:val="665D3F13"/>
    <w:rsid w:val="67188277"/>
    <w:rsid w:val="676DC854"/>
    <w:rsid w:val="6788FDF5"/>
    <w:rsid w:val="678FF915"/>
    <w:rsid w:val="67A1A707"/>
    <w:rsid w:val="683A3D4C"/>
    <w:rsid w:val="68D7F5B7"/>
    <w:rsid w:val="68FD2DA9"/>
    <w:rsid w:val="697951E1"/>
    <w:rsid w:val="6B111215"/>
    <w:rsid w:val="6B30B036"/>
    <w:rsid w:val="6B7A94E2"/>
    <w:rsid w:val="6CCA1B00"/>
    <w:rsid w:val="6D63A76F"/>
    <w:rsid w:val="6E8D59C3"/>
    <w:rsid w:val="6F6C6F2D"/>
    <w:rsid w:val="718463C6"/>
    <w:rsid w:val="71930290"/>
    <w:rsid w:val="724D2326"/>
    <w:rsid w:val="7328B66B"/>
    <w:rsid w:val="741B12A3"/>
    <w:rsid w:val="764E147D"/>
    <w:rsid w:val="768B73BD"/>
    <w:rsid w:val="78AF4CD5"/>
    <w:rsid w:val="7973243A"/>
    <w:rsid w:val="7A58350B"/>
    <w:rsid w:val="7B86BD75"/>
    <w:rsid w:val="7B8BC280"/>
    <w:rsid w:val="7BF4056C"/>
    <w:rsid w:val="7C278B43"/>
    <w:rsid w:val="7EDA98F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EEEE77E"/>
  <w15:chartTrackingRefBased/>
  <w15:docId w15:val="{4410B380-6162-448E-85BE-ADCAF028C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7998"/>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28799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3">
    <w:name w:val="heading 3"/>
    <w:basedOn w:val="Normal"/>
    <w:next w:val="Normal"/>
    <w:link w:val="Heading3Char"/>
    <w:uiPriority w:val="9"/>
    <w:semiHidden/>
    <w:unhideWhenUsed/>
    <w:qFormat/>
    <w:rsid w:val="004521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87998"/>
    <w:rPr>
      <w:rFonts w:ascii="Arial" w:eastAsia="MS Mincho" w:hAnsi="Arial" w:cs="Times New Roman"/>
      <w:sz w:val="32"/>
      <w:szCs w:val="20"/>
      <w:lang w:val="en-GB"/>
    </w:rPr>
  </w:style>
  <w:style w:type="paragraph" w:styleId="Footer">
    <w:name w:val="footer"/>
    <w:basedOn w:val="Header"/>
    <w:link w:val="FooterChar"/>
    <w:rsid w:val="00287998"/>
    <w:pPr>
      <w:widowControl w:val="0"/>
      <w:tabs>
        <w:tab w:val="clear" w:pos="4536"/>
        <w:tab w:val="clear" w:pos="9072"/>
      </w:tabs>
      <w:jc w:val="center"/>
    </w:pPr>
    <w:rPr>
      <w:rFonts w:ascii="Arial" w:eastAsia="MS Mincho" w:hAnsi="Arial"/>
      <w:b/>
      <w:i/>
      <w:noProof/>
      <w:sz w:val="18"/>
    </w:rPr>
  </w:style>
  <w:style w:type="character" w:customStyle="1" w:styleId="FooterChar">
    <w:name w:val="Footer Char"/>
    <w:basedOn w:val="DefaultParagraphFont"/>
    <w:link w:val="Footer"/>
    <w:rsid w:val="00287998"/>
    <w:rPr>
      <w:rFonts w:ascii="Arial" w:eastAsia="MS Mincho" w:hAnsi="Arial" w:cs="Times New Roman"/>
      <w:b/>
      <w:i/>
      <w:noProof/>
      <w:sz w:val="18"/>
      <w:szCs w:val="20"/>
      <w:lang w:val="en-GB"/>
    </w:rPr>
  </w:style>
  <w:style w:type="paragraph" w:customStyle="1" w:styleId="CRCoverPage">
    <w:name w:val="CR Cover Page"/>
    <w:link w:val="CRCoverPageZchn"/>
    <w:qFormat/>
    <w:rsid w:val="00287998"/>
    <w:pPr>
      <w:spacing w:after="120" w:line="240" w:lineRule="auto"/>
    </w:pPr>
    <w:rPr>
      <w:rFonts w:ascii="Arial" w:eastAsia="MS Mincho" w:hAnsi="Arial" w:cs="Times New Roman"/>
      <w:sz w:val="20"/>
      <w:szCs w:val="20"/>
      <w:lang w:val="en-GB"/>
    </w:rPr>
  </w:style>
  <w:style w:type="paragraph" w:styleId="ListParagraph">
    <w:name w:val="List Paragraph"/>
    <w:aliases w:val="- Bullets,リスト段落,?? ??,?????,????,Lista1,列出段落1,中等深浅网格 1 - 着色 21,列表段落,목록 단락,¥¡¡¡¡ì¬º¥¹¥È¶ÎÂä,ÁÐ³ö¶ÎÂä,列表段落1,—ño’i—Ž,¥ê¥¹¥È¶ÎÂä,1st level - Bullet List Paragraph,Lettre d'introduction,Paragrafo elenco,Normal bullet 2,Bullet list"/>
    <w:basedOn w:val="Normal"/>
    <w:link w:val="ListParagraphChar"/>
    <w:uiPriority w:val="34"/>
    <w:qFormat/>
    <w:rsid w:val="00287998"/>
    <w:pPr>
      <w:spacing w:after="160" w:line="256" w:lineRule="auto"/>
      <w:ind w:left="720"/>
      <w:contextualSpacing/>
    </w:pPr>
    <w:rPr>
      <w:rFonts w:ascii="Malgun Gothic" w:eastAsia="MS Mincho" w:hAnsi="Malgun Gothic"/>
      <w:sz w:val="22"/>
      <w:szCs w:val="22"/>
      <w:lang w:val="en-US" w:eastAsia="zh-CN"/>
    </w:rPr>
  </w:style>
  <w:style w:type="character" w:customStyle="1" w:styleId="ListParagraphChar">
    <w:name w:val="List Paragraph Char"/>
    <w:aliases w:val="- Bullets Char,リスト段落 Char,?? ?? Char,????? Char,???? Char,Lista1 Char,列出段落1 Char,中等深浅网格 1 - 着色 21 Char,列表段落 Char,목록 단락 Char,¥¡¡¡¡ì¬º¥¹¥È¶ÎÂä Char,ÁÐ³ö¶ÎÂä Char,列表段落1 Char,—ño’i—Ž Char,¥ê¥¹¥È¶ÎÂä Char,Lettre d'introduction Char"/>
    <w:link w:val="ListParagraph"/>
    <w:uiPriority w:val="34"/>
    <w:qFormat/>
    <w:rsid w:val="00287998"/>
    <w:rPr>
      <w:rFonts w:ascii="Malgun Gothic" w:eastAsia="MS Mincho" w:hAnsi="Malgun Gothic" w:cs="Times New Roman"/>
      <w:lang w:val="en-US" w:eastAsia="zh-CN"/>
    </w:rPr>
  </w:style>
  <w:style w:type="character" w:customStyle="1" w:styleId="CRCoverPageZchn">
    <w:name w:val="CR Cover Page Zchn"/>
    <w:link w:val="CRCoverPage"/>
    <w:qFormat/>
    <w:locked/>
    <w:rsid w:val="00287998"/>
    <w:rPr>
      <w:rFonts w:ascii="Arial" w:eastAsia="MS Mincho" w:hAnsi="Arial" w:cs="Times New Roman"/>
      <w:sz w:val="20"/>
      <w:szCs w:val="20"/>
      <w:lang w:val="en-GB"/>
    </w:rPr>
  </w:style>
  <w:style w:type="paragraph" w:styleId="Header">
    <w:name w:val="header"/>
    <w:basedOn w:val="Normal"/>
    <w:link w:val="HeaderChar"/>
    <w:uiPriority w:val="99"/>
    <w:unhideWhenUsed/>
    <w:rsid w:val="00287998"/>
    <w:pPr>
      <w:tabs>
        <w:tab w:val="center" w:pos="4536"/>
        <w:tab w:val="right" w:pos="9072"/>
      </w:tabs>
      <w:spacing w:after="0"/>
    </w:pPr>
  </w:style>
  <w:style w:type="character" w:customStyle="1" w:styleId="HeaderChar">
    <w:name w:val="Header Char"/>
    <w:basedOn w:val="DefaultParagraphFont"/>
    <w:link w:val="Header"/>
    <w:uiPriority w:val="99"/>
    <w:rsid w:val="00287998"/>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257DA8"/>
    <w:rPr>
      <w:sz w:val="21"/>
      <w:szCs w:val="21"/>
    </w:rPr>
  </w:style>
  <w:style w:type="paragraph" w:styleId="CommentText">
    <w:name w:val="annotation text"/>
    <w:basedOn w:val="Normal"/>
    <w:link w:val="CommentTextChar"/>
    <w:uiPriority w:val="99"/>
    <w:semiHidden/>
    <w:unhideWhenUsed/>
    <w:rsid w:val="00257DA8"/>
  </w:style>
  <w:style w:type="character" w:customStyle="1" w:styleId="CommentTextChar">
    <w:name w:val="Comment Text Char"/>
    <w:basedOn w:val="DefaultParagraphFont"/>
    <w:link w:val="CommentText"/>
    <w:uiPriority w:val="99"/>
    <w:semiHidden/>
    <w:rsid w:val="00257DA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57DA8"/>
    <w:rPr>
      <w:b/>
      <w:bCs/>
    </w:rPr>
  </w:style>
  <w:style w:type="character" w:customStyle="1" w:styleId="CommentSubjectChar">
    <w:name w:val="Comment Subject Char"/>
    <w:basedOn w:val="CommentTextChar"/>
    <w:link w:val="CommentSubject"/>
    <w:uiPriority w:val="99"/>
    <w:semiHidden/>
    <w:rsid w:val="00257DA8"/>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257DA8"/>
    <w:pPr>
      <w:spacing w:after="0"/>
    </w:pPr>
    <w:rPr>
      <w:sz w:val="18"/>
      <w:szCs w:val="18"/>
    </w:rPr>
  </w:style>
  <w:style w:type="character" w:customStyle="1" w:styleId="BalloonTextChar">
    <w:name w:val="Balloon Text Char"/>
    <w:basedOn w:val="DefaultParagraphFont"/>
    <w:link w:val="BalloonText"/>
    <w:uiPriority w:val="99"/>
    <w:semiHidden/>
    <w:rsid w:val="00257DA8"/>
    <w:rPr>
      <w:rFonts w:ascii="Times New Roman" w:eastAsia="SimSun" w:hAnsi="Times New Roman" w:cs="Times New Roman"/>
      <w:sz w:val="18"/>
      <w:szCs w:val="18"/>
      <w:lang w:val="en-GB"/>
    </w:rPr>
  </w:style>
  <w:style w:type="character" w:customStyle="1" w:styleId="Heading3Char">
    <w:name w:val="Heading 3 Char"/>
    <w:basedOn w:val="DefaultParagraphFont"/>
    <w:link w:val="Heading3"/>
    <w:uiPriority w:val="9"/>
    <w:semiHidden/>
    <w:rsid w:val="00452168"/>
    <w:rPr>
      <w:rFonts w:asciiTheme="majorHAnsi" w:eastAsiaTheme="majorEastAsia" w:hAnsiTheme="majorHAnsi" w:cstheme="majorBidi"/>
      <w:color w:val="1F3763" w:themeColor="accent1" w:themeShade="7F"/>
      <w:sz w:val="24"/>
      <w:szCs w:val="24"/>
      <w:lang w:val="en-GB"/>
    </w:rPr>
  </w:style>
  <w:style w:type="paragraph" w:customStyle="1" w:styleId="CH">
    <w:name w:val="CH"/>
    <w:basedOn w:val="Normal"/>
    <w:rsid w:val="008176E1"/>
    <w:pPr>
      <w:tabs>
        <w:tab w:val="left" w:pos="2268"/>
        <w:tab w:val="right" w:pos="7920"/>
        <w:tab w:val="right" w:pos="9639"/>
      </w:tabs>
      <w:spacing w:after="0"/>
    </w:pPr>
    <w:rPr>
      <w:rFonts w:ascii="Arial" w:eastAsia="Times New Roman" w:hAnsi="Arial" w:cs="Arial"/>
      <w:b/>
      <w:sz w:val="24"/>
      <w:szCs w:val="24"/>
      <w:lang w:val="en-US" w:eastAsia="zh-CN"/>
    </w:rPr>
  </w:style>
  <w:style w:type="paragraph" w:customStyle="1" w:styleId="ZT">
    <w:name w:val="ZT"/>
    <w:qFormat/>
    <w:rsid w:val="00EC3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character" w:customStyle="1" w:styleId="normaltextrun">
    <w:name w:val="normaltextrun"/>
    <w:basedOn w:val="DefaultParagraphFont"/>
    <w:rsid w:val="00746407"/>
  </w:style>
  <w:style w:type="paragraph" w:customStyle="1" w:styleId="TH">
    <w:name w:val="TH"/>
    <w:basedOn w:val="Normal"/>
    <w:link w:val="THChar"/>
    <w:qFormat/>
    <w:rsid w:val="005623C6"/>
    <w:pPr>
      <w:keepNext/>
      <w:keepLines/>
      <w:spacing w:before="60"/>
      <w:jc w:val="center"/>
    </w:pPr>
    <w:rPr>
      <w:rFonts w:ascii="Arial" w:eastAsia="Times New Roman" w:hAnsi="Arial"/>
      <w:b/>
    </w:rPr>
  </w:style>
  <w:style w:type="paragraph" w:customStyle="1" w:styleId="TF">
    <w:name w:val="TF"/>
    <w:basedOn w:val="TH"/>
    <w:link w:val="TFChar"/>
    <w:rsid w:val="005623C6"/>
    <w:pPr>
      <w:keepNext w:val="0"/>
      <w:spacing w:before="0" w:after="240"/>
    </w:pPr>
  </w:style>
  <w:style w:type="character" w:customStyle="1" w:styleId="THChar">
    <w:name w:val="TH Char"/>
    <w:link w:val="TH"/>
    <w:qFormat/>
    <w:rsid w:val="005623C6"/>
    <w:rPr>
      <w:rFonts w:ascii="Arial" w:eastAsia="Times New Roman" w:hAnsi="Arial" w:cs="Times New Roman"/>
      <w:b/>
      <w:sz w:val="20"/>
      <w:szCs w:val="20"/>
      <w:lang w:val="en-GB"/>
    </w:rPr>
  </w:style>
  <w:style w:type="character" w:customStyle="1" w:styleId="TFChar">
    <w:name w:val="TF Char"/>
    <w:link w:val="TF"/>
    <w:rsid w:val="005623C6"/>
    <w:rPr>
      <w:rFonts w:ascii="Arial" w:eastAsia="Times New Roman" w:hAnsi="Arial" w:cs="Times New Roman"/>
      <w:b/>
      <w:sz w:val="20"/>
      <w:szCs w:val="20"/>
      <w:lang w:val="en-GB"/>
    </w:rPr>
  </w:style>
  <w:style w:type="character" w:styleId="Hyperlink">
    <w:name w:val="Hyperlink"/>
    <w:basedOn w:val="DefaultParagraphFont"/>
    <w:uiPriority w:val="99"/>
    <w:unhideWhenUsed/>
    <w:rPr>
      <w:color w:val="0563C1" w:themeColor="hyperlink"/>
      <w:u w:val="single"/>
    </w:rPr>
  </w:style>
  <w:style w:type="character" w:styleId="Emphasis">
    <w:name w:val="Emphasis"/>
    <w:uiPriority w:val="20"/>
    <w:qFormat/>
    <w:rsid w:val="00B62300"/>
    <w:rPr>
      <w:i/>
      <w:iCs/>
    </w:rPr>
  </w:style>
  <w:style w:type="paragraph" w:customStyle="1" w:styleId="PL">
    <w:name w:val="PL"/>
    <w:link w:val="PLChar"/>
    <w:qFormat/>
    <w:rsid w:val="00833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833592"/>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698273">
      <w:bodyDiv w:val="1"/>
      <w:marLeft w:val="0"/>
      <w:marRight w:val="0"/>
      <w:marTop w:val="0"/>
      <w:marBottom w:val="0"/>
      <w:divBdr>
        <w:top w:val="none" w:sz="0" w:space="0" w:color="auto"/>
        <w:left w:val="none" w:sz="0" w:space="0" w:color="auto"/>
        <w:bottom w:val="none" w:sz="0" w:space="0" w:color="auto"/>
        <w:right w:val="none" w:sz="0" w:space="0" w:color="auto"/>
      </w:divBdr>
    </w:div>
    <w:div w:id="683165466">
      <w:bodyDiv w:val="1"/>
      <w:marLeft w:val="0"/>
      <w:marRight w:val="0"/>
      <w:marTop w:val="0"/>
      <w:marBottom w:val="0"/>
      <w:divBdr>
        <w:top w:val="none" w:sz="0" w:space="0" w:color="auto"/>
        <w:left w:val="none" w:sz="0" w:space="0" w:color="auto"/>
        <w:bottom w:val="none" w:sz="0" w:space="0" w:color="auto"/>
        <w:right w:val="none" w:sz="0" w:space="0" w:color="auto"/>
      </w:divBdr>
    </w:div>
    <w:div w:id="748960125">
      <w:bodyDiv w:val="1"/>
      <w:marLeft w:val="0"/>
      <w:marRight w:val="0"/>
      <w:marTop w:val="0"/>
      <w:marBottom w:val="0"/>
      <w:divBdr>
        <w:top w:val="none" w:sz="0" w:space="0" w:color="auto"/>
        <w:left w:val="none" w:sz="0" w:space="0" w:color="auto"/>
        <w:bottom w:val="none" w:sz="0" w:space="0" w:color="auto"/>
        <w:right w:val="none" w:sz="0" w:space="0" w:color="auto"/>
      </w:divBdr>
    </w:div>
    <w:div w:id="1145583197">
      <w:bodyDiv w:val="1"/>
      <w:marLeft w:val="0"/>
      <w:marRight w:val="0"/>
      <w:marTop w:val="0"/>
      <w:marBottom w:val="0"/>
      <w:divBdr>
        <w:top w:val="none" w:sz="0" w:space="0" w:color="auto"/>
        <w:left w:val="none" w:sz="0" w:space="0" w:color="auto"/>
        <w:bottom w:val="none" w:sz="0" w:space="0" w:color="auto"/>
        <w:right w:val="none" w:sz="0" w:space="0" w:color="auto"/>
      </w:divBdr>
    </w:div>
    <w:div w:id="1854611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c31d717451364070"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2C5853248AC74786DF7E6779A554CE" ma:contentTypeVersion="12" ma:contentTypeDescription="Create a new document." ma:contentTypeScope="" ma:versionID="208564a0aeeff17e30931ffbdce392b4">
  <xsd:schema xmlns:xsd="http://www.w3.org/2001/XMLSchema" xmlns:xs="http://www.w3.org/2001/XMLSchema" xmlns:p="http://schemas.microsoft.com/office/2006/metadata/properties" xmlns:ns2="df0ae120-ab46-43f5-b1ec-4908b8f28045" xmlns:ns3="54fcaaa8-3488-4fc9-b659-d4e638669bab" targetNamespace="http://schemas.microsoft.com/office/2006/metadata/properties" ma:root="true" ma:fieldsID="444f4ae646595ee78a1cb4c25278febd" ns2:_="" ns3:_="">
    <xsd:import namespace="df0ae120-ab46-43f5-b1ec-4908b8f28045"/>
    <xsd:import namespace="54fcaaa8-3488-4fc9-b659-d4e638669bab"/>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ae120-ab46-43f5-b1ec-4908b8f280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78067102-aef5-471f-99eb-23617fe539fa}" ma:internalName="TaxCatchAll" ma:showField="CatchAllData" ma:web="df0ae120-ab46-43f5-b1ec-4908b8f280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fcaaa8-3488-4fc9-b659-d4e638669bab"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140db7b-894d-4be5-b4f9-3216f8c45b4b"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4fcaaa8-3488-4fc9-b659-d4e638669bab">
      <Terms xmlns="http://schemas.microsoft.com/office/infopath/2007/PartnerControls"/>
    </lcf76f155ced4ddcb4097134ff3c332f>
    <TaxCatchAll xmlns="df0ae120-ab46-43f5-b1ec-4908b8f2804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AC0AF-C517-4247-9BD9-DF3FD787F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ae120-ab46-43f5-b1ec-4908b8f28045"/>
    <ds:schemaRef ds:uri="54fcaaa8-3488-4fc9-b659-d4e638669b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456943-81C8-4C64-A9B2-CE236D356433}">
  <ds:schemaRefs>
    <ds:schemaRef ds:uri="http://schemas.microsoft.com/sharepoint/v3/contenttype/forms"/>
  </ds:schemaRefs>
</ds:datastoreItem>
</file>

<file path=customXml/itemProps3.xml><?xml version="1.0" encoding="utf-8"?>
<ds:datastoreItem xmlns:ds="http://schemas.openxmlformats.org/officeDocument/2006/customXml" ds:itemID="{8A222D94-6317-4EC3-9CF6-2B2B6F236C59}">
  <ds:schemaRefs>
    <ds:schemaRef ds:uri="http://schemas.microsoft.com/office/2006/metadata/properties"/>
    <ds:schemaRef ds:uri="http://schemas.microsoft.com/office/infopath/2007/PartnerControls"/>
    <ds:schemaRef ds:uri="54fcaaa8-3488-4fc9-b659-d4e638669bab"/>
    <ds:schemaRef ds:uri="df0ae120-ab46-43f5-b1ec-4908b8f28045"/>
  </ds:schemaRefs>
</ds:datastoreItem>
</file>

<file path=customXml/itemProps4.xml><?xml version="1.0" encoding="utf-8"?>
<ds:datastoreItem xmlns:ds="http://schemas.openxmlformats.org/officeDocument/2006/customXml" ds:itemID="{51A9A0FE-7DC0-4F33-A875-63C8D5775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1148</Words>
  <Characters>6550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Kulakov, Alexey, Vodafone</dc:creator>
  <cp:keywords/>
  <dc:description/>
  <cp:lastModifiedBy>Chandrika Worrall, Vodafone</cp:lastModifiedBy>
  <cp:revision>2</cp:revision>
  <dcterms:created xsi:type="dcterms:W3CDTF">2022-08-09T13:16:00Z</dcterms:created>
  <dcterms:modified xsi:type="dcterms:W3CDTF">2022-08-09T13:16:00Z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2022-04-25T12:51:22Z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3c455e45-8f9d-4a7c-bf80-412a1e41d7f5</vt:lpwstr>
  </property>
  <property fmtid="{D5CDD505-2E9C-101B-9397-08002B2CF9AE}" pid="8" name="MSIP_Label_17da11e7-ad83-4459-98c6-12a88e2eac78_ContentBits">
    <vt:lpwstr>0</vt:lpwstr>
  </property>
  <property fmtid="{D5CDD505-2E9C-101B-9397-08002B2CF9AE}" pid="9" name="ContentTypeId">
    <vt:lpwstr>0x010100AF2C5853248AC74786DF7E6779A554CE</vt:lpwstr>
  </property>
  <property fmtid="{D5CDD505-2E9C-101B-9397-08002B2CF9AE}" pid="10" name="MediaServiceImageTags">
    <vt:lpwstr/>
  </property>
</Properties>
</file>